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79BDAEA8"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733130">
        <w:rPr>
          <w:rFonts w:ascii="Times New Roman" w:hAnsi="Times New Roman" w:cs="Times New Roman"/>
          <w:sz w:val="44"/>
          <w:szCs w:val="44"/>
          <w:lang w:val="az-Latn-AZ"/>
        </w:rPr>
        <w:t>İF-20</w:t>
      </w:r>
    </w:p>
    <w:p w14:paraId="50A0E736" w14:textId="77777777" w:rsidR="00733130" w:rsidRPr="0097226C" w:rsidRDefault="00733130" w:rsidP="00733130">
      <w:pPr>
        <w:jc w:val="center"/>
        <w:rPr>
          <w:rFonts w:ascii="Times New Roman" w:hAnsi="Times New Roman" w:cs="Times New Roman"/>
          <w:sz w:val="44"/>
          <w:szCs w:val="44"/>
        </w:rPr>
      </w:pPr>
      <w:r>
        <w:rPr>
          <w:rFonts w:ascii="Times New Roman" w:hAnsi="Times New Roman" w:cs="Times New Roman"/>
          <w:sz w:val="44"/>
          <w:szCs w:val="44"/>
        </w:rPr>
        <w:t>Bioloji fəallığa malik qida əlavələri</w:t>
      </w:r>
      <w:r w:rsidRPr="0097226C">
        <w:rPr>
          <w:rFonts w:ascii="Times New Roman" w:hAnsi="Times New Roman" w:cs="Times New Roman"/>
          <w:sz w:val="44"/>
          <w:szCs w:val="44"/>
        </w:rPr>
        <w:t xml:space="preserve"> </w:t>
      </w:r>
    </w:p>
    <w:p w14:paraId="47D2E12D" w14:textId="77777777" w:rsidR="00733130" w:rsidRPr="0097226C" w:rsidRDefault="00733130" w:rsidP="00733130">
      <w:pPr>
        <w:jc w:val="center"/>
        <w:rPr>
          <w:rFonts w:ascii="Times New Roman" w:hAnsi="Times New Roman" w:cs="Times New Roman"/>
          <w:sz w:val="44"/>
          <w:szCs w:val="44"/>
        </w:rPr>
      </w:pPr>
      <w:r w:rsidRPr="0097226C">
        <w:rPr>
          <w:rFonts w:ascii="Times New Roman" w:hAnsi="Times New Roman" w:cs="Times New Roman"/>
          <w:sz w:val="44"/>
          <w:szCs w:val="44"/>
        </w:rPr>
        <w:t>Sillabus</w:t>
      </w:r>
    </w:p>
    <w:p w14:paraId="00155E08" w14:textId="77777777" w:rsidR="00733130" w:rsidRPr="0097226C" w:rsidRDefault="00733130" w:rsidP="00733130">
      <w:pPr>
        <w:jc w:val="center"/>
        <w:rPr>
          <w:rFonts w:ascii="Times New Roman" w:hAnsi="Times New Roman" w:cs="Times New Roman"/>
          <w:sz w:val="44"/>
          <w:szCs w:val="44"/>
        </w:rPr>
      </w:pPr>
      <w:r>
        <w:rPr>
          <w:rFonts w:ascii="Times New Roman" w:hAnsi="Times New Roman" w:cs="Times New Roman"/>
          <w:sz w:val="44"/>
          <w:szCs w:val="44"/>
          <w:lang w:val="az-Latn-AZ"/>
        </w:rPr>
        <w:t xml:space="preserve">VI </w:t>
      </w:r>
      <w:r w:rsidRPr="0097226C">
        <w:rPr>
          <w:rFonts w:ascii="Times New Roman" w:hAnsi="Times New Roman" w:cs="Times New Roman"/>
          <w:sz w:val="44"/>
          <w:szCs w:val="44"/>
        </w:rPr>
        <w:t>semestr, 2023-24-cü tədris ili</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67666AE1" w14:textId="417BD719"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C63BD8">
        <w:rPr>
          <w:rFonts w:ascii="Times New Roman" w:hAnsi="Times New Roman" w:cs="Times New Roman"/>
          <w:sz w:val="24"/>
          <w:szCs w:val="24"/>
        </w:rPr>
        <w:t>Əsas (baza) ali tibb təhsili</w:t>
      </w:r>
    </w:p>
    <w:p w14:paraId="69C129F1" w14:textId="73F26534" w:rsidR="0027270D" w:rsidRDefault="0027270D" w:rsidP="0027270D">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8B33FA" w:rsidRPr="008B33FA">
        <w:rPr>
          <w:rFonts w:ascii="Times New Roman" w:hAnsi="Times New Roman" w:cs="Times New Roman"/>
          <w:sz w:val="24"/>
          <w:szCs w:val="24"/>
        </w:rPr>
        <w:t>Əczaçılıq</w:t>
      </w:r>
    </w:p>
    <w:p w14:paraId="480DB19E" w14:textId="76D336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733130">
        <w:rPr>
          <w:rFonts w:ascii="Times New Roman" w:hAnsi="Times New Roman" w:cs="Times New Roman"/>
          <w:sz w:val="24"/>
          <w:szCs w:val="24"/>
        </w:rPr>
        <w:t>Seçim</w:t>
      </w:r>
      <w:r w:rsidRPr="005158AD">
        <w:rPr>
          <w:rFonts w:ascii="Times New Roman" w:hAnsi="Times New Roman" w:cs="Times New Roman"/>
          <w:sz w:val="24"/>
          <w:szCs w:val="24"/>
        </w:rPr>
        <w:t xml:space="preserve"> </w:t>
      </w:r>
    </w:p>
    <w:p w14:paraId="5063C879" w14:textId="0B6BF4A0"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733130">
        <w:rPr>
          <w:rFonts w:ascii="Times New Roman" w:hAnsi="Times New Roman" w:cs="Times New Roman"/>
          <w:b/>
          <w:bCs/>
          <w:sz w:val="24"/>
          <w:szCs w:val="24"/>
        </w:rPr>
        <w:t>4</w:t>
      </w:r>
      <w:r w:rsidR="00C63BD8">
        <w:rPr>
          <w:rFonts w:ascii="Times New Roman" w:hAnsi="Times New Roman" w:cs="Times New Roman"/>
          <w:b/>
          <w:bCs/>
          <w:sz w:val="24"/>
          <w:szCs w:val="24"/>
        </w:rPr>
        <w:t xml:space="preserve"> kredit</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5B3B6B"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4E9DBA5C" w:rsidR="005B3B6B" w:rsidRPr="00C63BD8" w:rsidRDefault="00F510C0" w:rsidP="005B3B6B">
            <w:pPr>
              <w:pStyle w:val="a3"/>
              <w:spacing w:after="0" w:line="240" w:lineRule="auto"/>
              <w:ind w:left="0"/>
              <w:jc w:val="both"/>
              <w:rPr>
                <w:rFonts w:ascii="Times New Roman" w:eastAsia="Times New Roman" w:hAnsi="Times New Roman" w:cs="Times New Roman"/>
                <w:b w:val="0"/>
                <w:sz w:val="24"/>
                <w:szCs w:val="24"/>
                <w:lang w:val="az-Latn-AZ"/>
              </w:rPr>
            </w:pPr>
            <w:r w:rsidRPr="00C63BD8">
              <w:rPr>
                <w:rFonts w:ascii="Times New Roman" w:eastAsia="Times New Roman" w:hAnsi="Times New Roman" w:cs="Times New Roman"/>
                <w:b w:val="0"/>
                <w:sz w:val="24"/>
                <w:szCs w:val="24"/>
                <w:lang w:val="az-Latn-AZ"/>
              </w:rPr>
              <w:t>Farmakoqnoziya</w:t>
            </w:r>
          </w:p>
        </w:tc>
        <w:tc>
          <w:tcPr>
            <w:tcW w:w="1283" w:type="dxa"/>
          </w:tcPr>
          <w:p w14:paraId="4B7A1E9E" w14:textId="68D03EC6" w:rsidR="005B3B6B" w:rsidRPr="00C63BD8" w:rsidRDefault="009F0059"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bCs/>
                <w:sz w:val="24"/>
                <w:szCs w:val="24"/>
                <w:lang w:val="az-Latn-AZ"/>
              </w:rPr>
              <w:t>Ənvər Qasımzadə küçəsi 16, 2 saylı  korpus, IV mərtəbə</w:t>
            </w:r>
          </w:p>
        </w:tc>
        <w:tc>
          <w:tcPr>
            <w:tcW w:w="1561" w:type="dxa"/>
          </w:tcPr>
          <w:p w14:paraId="40B6CB4E"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5B3B6B" w:rsidRPr="00C63BD8" w:rsidRDefault="00C63BD8" w:rsidP="00E2631C">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00E2631C" w:rsidRPr="00C63BD8">
              <w:rPr>
                <w:rFonts w:ascii="Times New Roman" w:eastAsia="Times New Roman" w:hAnsi="Times New Roman" w:cs="Times New Roman"/>
                <w:bCs/>
                <w:sz w:val="20"/>
                <w:szCs w:val="20"/>
                <w:lang w:val="az-Latn-AZ"/>
              </w:rPr>
              <w:t>.00</w:t>
            </w:r>
          </w:p>
        </w:tc>
        <w:tc>
          <w:tcPr>
            <w:tcW w:w="3963" w:type="dxa"/>
          </w:tcPr>
          <w:p w14:paraId="2E19899B" w14:textId="6C707657"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070F598E"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Pr="00C63BD8">
        <w:rPr>
          <w:rFonts w:ascii="Times New Roman" w:hAnsi="Times New Roman" w:cs="Times New Roman"/>
          <w:iCs/>
          <w:sz w:val="24"/>
          <w:szCs w:val="24"/>
          <w:lang w:val="az-Latn-AZ"/>
        </w:rPr>
        <w:t>Azə</w:t>
      </w:r>
      <w:r w:rsidR="00C63BD8">
        <w:rPr>
          <w:rFonts w:ascii="Times New Roman" w:hAnsi="Times New Roman" w:cs="Times New Roman"/>
          <w:iCs/>
          <w:sz w:val="24"/>
          <w:szCs w:val="24"/>
          <w:lang w:val="az-Latn-AZ"/>
        </w:rPr>
        <w:t>rbaycan</w:t>
      </w:r>
      <w:r w:rsidR="00B7333C">
        <w:rPr>
          <w:rFonts w:ascii="Times New Roman" w:hAnsi="Times New Roman" w:cs="Times New Roman"/>
          <w:iCs/>
          <w:sz w:val="24"/>
          <w:szCs w:val="24"/>
          <w:lang w:val="az-Latn-AZ"/>
        </w:rPr>
        <w:t xml:space="preserve"> </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0462845F" w14:textId="7FEBAA65" w:rsidR="002B22FE" w:rsidRPr="00C63BD8" w:rsidRDefault="002B22FE" w:rsidP="00C63BD8">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 xml:space="preserve">İsayev Cavanşir İsa o, professor, kafedra müdiri, </w:t>
      </w:r>
      <w:hyperlink r:id="rId9" w:history="1">
        <w:r w:rsidRPr="00C63BD8">
          <w:rPr>
            <w:rStyle w:val="a4"/>
            <w:rFonts w:ascii="Times New Roman" w:hAnsi="Times New Roman" w:cs="Times New Roman"/>
            <w:lang w:val="az-Latn-AZ"/>
          </w:rPr>
          <w:t>isayev.cavanshir@amu.edu.az</w:t>
        </w:r>
      </w:hyperlink>
      <w:r w:rsidR="00C63BD8" w:rsidRPr="00C63BD8">
        <w:rPr>
          <w:rStyle w:val="a4"/>
          <w:rFonts w:ascii="Times New Roman" w:hAnsi="Times New Roman" w:cs="Times New Roman"/>
          <w:u w:val="none"/>
          <w:lang w:val="az-Latn-AZ"/>
        </w:rPr>
        <w:t xml:space="preserve"> </w:t>
      </w:r>
      <w:r w:rsidR="00C63BD8" w:rsidRPr="00C63BD8">
        <w:rPr>
          <w:rFonts w:ascii="Times New Roman" w:hAnsi="Times New Roman" w:cs="Times New Roman"/>
          <w:lang w:val="az-Latn-AZ"/>
        </w:rPr>
        <w:t>iş saatı: 8.30-16.15, əlaqə forması, mail</w:t>
      </w:r>
      <w:r w:rsidR="00C63BD8">
        <w:rPr>
          <w:rFonts w:ascii="Times New Roman" w:hAnsi="Times New Roman" w:cs="Times New Roman"/>
          <w:lang w:val="az-Latn-AZ"/>
        </w:rPr>
        <w:t>,</w:t>
      </w:r>
      <w:r w:rsidR="00C63BD8" w:rsidRP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10.00-14.00, II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12.00-16.00, III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 xml:space="preserve">- 10.00-12.00, </w:t>
      </w:r>
      <w:r w:rsidR="00C63BD8">
        <w:rPr>
          <w:rStyle w:val="a4"/>
          <w:rFonts w:ascii="Times New Roman" w:hAnsi="Times New Roman" w:cs="Times New Roman"/>
          <w:color w:val="auto"/>
          <w:u w:val="none"/>
          <w:lang w:val="az-Latn-AZ"/>
        </w:rPr>
        <w:t xml:space="preserve">IV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 xml:space="preserve">10.00-14.00, </w:t>
      </w:r>
      <w:r w:rsidR="00C63BD8">
        <w:rPr>
          <w:rStyle w:val="a4"/>
          <w:rFonts w:ascii="Times New Roman" w:hAnsi="Times New Roman" w:cs="Times New Roman"/>
          <w:color w:val="auto"/>
          <w:u w:val="none"/>
          <w:lang w:val="az-Latn-AZ"/>
        </w:rPr>
        <w:t xml:space="preserve">V gün - </w:t>
      </w:r>
      <w:r w:rsidRPr="00C63BD8">
        <w:rPr>
          <w:rStyle w:val="a4"/>
          <w:rFonts w:ascii="Times New Roman" w:hAnsi="Times New Roman" w:cs="Times New Roman"/>
          <w:color w:val="auto"/>
          <w:u w:val="none"/>
          <w:lang w:val="az-Latn-AZ"/>
        </w:rPr>
        <w:t>10:00-14:00)</w:t>
      </w:r>
      <w:bookmarkStart w:id="0" w:name="_Hlk146148416"/>
    </w:p>
    <w:bookmarkEnd w:id="0"/>
    <w:p w14:paraId="527CE051" w14:textId="6E1A87FA" w:rsidR="002B22FE" w:rsidRDefault="002B22FE" w:rsidP="00C63BD8">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 xml:space="preserve">Məmmədova Nərgiz Həbib qızı, dosent, </w:t>
      </w:r>
      <w:hyperlink r:id="rId10" w:history="1">
        <w:r w:rsidRPr="00C63BD8">
          <w:rPr>
            <w:rStyle w:val="a4"/>
            <w:rFonts w:ascii="Times New Roman" w:hAnsi="Times New Roman" w:cs="Times New Roman"/>
            <w:lang w:val="az-Latn-AZ"/>
          </w:rPr>
          <w:t>nmemmedova1@amu.edu.az</w:t>
        </w:r>
      </w:hyperlink>
      <w:bookmarkStart w:id="1" w:name="_Hlk146149473"/>
      <w:r w:rsidR="00C63BD8">
        <w:rPr>
          <w:rFonts w:ascii="Times New Roman" w:hAnsi="Times New Roman" w:cs="Times New Roman"/>
          <w:lang w:val="az-Latn-AZ"/>
        </w:rPr>
        <w:t xml:space="preserve"> </w:t>
      </w:r>
      <w:r w:rsidRPr="00C63BD8">
        <w:rPr>
          <w:rFonts w:ascii="Times New Roman" w:hAnsi="Times New Roman" w:cs="Times New Roman"/>
          <w:lang w:val="az-Latn-AZ"/>
        </w:rPr>
        <w:t>iş saatı: 8.30-16.15, əlaqə forması, mail</w:t>
      </w:r>
      <w:bookmarkEnd w:id="1"/>
      <w:r w:rsidR="00C63BD8">
        <w:rPr>
          <w:rFonts w:ascii="Times New Roman" w:hAnsi="Times New Roman" w:cs="Times New Roman"/>
          <w:lang w:val="az-Latn-AZ"/>
        </w:rPr>
        <w:t>, (V gün - 8.30-16.00</w:t>
      </w:r>
      <w:r w:rsidR="00B00BC0">
        <w:rPr>
          <w:rFonts w:ascii="Times New Roman" w:hAnsi="Times New Roman" w:cs="Times New Roman"/>
          <w:lang w:val="az-Latn-AZ"/>
        </w:rPr>
        <w:t>)</w:t>
      </w:r>
    </w:p>
    <w:p w14:paraId="5A656147" w14:textId="77777777" w:rsidR="006A1A6D" w:rsidRPr="006A1A6D" w:rsidRDefault="006A1A6D" w:rsidP="006A1A6D">
      <w:pPr>
        <w:pStyle w:val="a3"/>
        <w:numPr>
          <w:ilvl w:val="0"/>
          <w:numId w:val="21"/>
        </w:numPr>
        <w:rPr>
          <w:rFonts w:ascii="Times New Roman" w:hAnsi="Times New Roman" w:cs="Times New Roman"/>
          <w:lang w:val="az-Latn-AZ"/>
        </w:rPr>
      </w:pPr>
      <w:r w:rsidRPr="006A1A6D">
        <w:rPr>
          <w:rFonts w:ascii="Times New Roman" w:hAnsi="Times New Roman" w:cs="Times New Roman"/>
          <w:lang w:val="az-Latn-AZ"/>
        </w:rPr>
        <w:t>Hacıyeva Esmira Mirbaba qızı, dosent, 0.5, ehaciyeva@amu.edu.az iş saatı: 8.30-12.06, əlaqə forması, mail (I,  II, III, IV, V günlər:14:00-18:00)</w:t>
      </w:r>
    </w:p>
    <w:p w14:paraId="17FB7E51" w14:textId="70DB9C00" w:rsidR="00733130" w:rsidRPr="00733130" w:rsidRDefault="00733130" w:rsidP="00733130">
      <w:pPr>
        <w:pStyle w:val="a3"/>
        <w:numPr>
          <w:ilvl w:val="0"/>
          <w:numId w:val="21"/>
        </w:numPr>
        <w:rPr>
          <w:rFonts w:ascii="Times New Roman" w:hAnsi="Times New Roman" w:cs="Times New Roman"/>
          <w:lang w:val="az-Latn-AZ"/>
        </w:rPr>
      </w:pPr>
      <w:r w:rsidRPr="00733130">
        <w:rPr>
          <w:rFonts w:ascii="Times New Roman" w:hAnsi="Times New Roman" w:cs="Times New Roman"/>
          <w:lang w:val="az-Latn-AZ"/>
        </w:rPr>
        <w:t xml:space="preserve">Şükürova Aytən Sadiq qızı, </w:t>
      </w:r>
      <w:hyperlink r:id="rId11" w:history="1">
        <w:r w:rsidRPr="00F6547C">
          <w:rPr>
            <w:rStyle w:val="a4"/>
            <w:rFonts w:ascii="Times New Roman" w:hAnsi="Times New Roman" w:cs="Times New Roman"/>
            <w:lang w:val="az-Latn-AZ"/>
          </w:rPr>
          <w:t>asukurova@amu.edu.az</w:t>
        </w:r>
      </w:hyperlink>
      <w:r>
        <w:rPr>
          <w:rFonts w:ascii="Times New Roman" w:hAnsi="Times New Roman" w:cs="Times New Roman"/>
          <w:lang w:val="az-Latn-AZ"/>
        </w:rPr>
        <w:t xml:space="preserve"> </w:t>
      </w:r>
      <w:r w:rsidRPr="00733130">
        <w:rPr>
          <w:rFonts w:ascii="Times New Roman" w:hAnsi="Times New Roman" w:cs="Times New Roman"/>
          <w:lang w:val="az-Latn-AZ"/>
        </w:rPr>
        <w:t xml:space="preserve"> iş saatı: 8</w:t>
      </w:r>
      <w:r>
        <w:rPr>
          <w:rFonts w:ascii="Times New Roman" w:hAnsi="Times New Roman" w:cs="Times New Roman"/>
          <w:lang w:val="az-Latn-AZ"/>
        </w:rPr>
        <w:t>.</w:t>
      </w:r>
      <w:r w:rsidRPr="00733130">
        <w:rPr>
          <w:rFonts w:ascii="Times New Roman" w:hAnsi="Times New Roman" w:cs="Times New Roman"/>
          <w:lang w:val="az-Latn-AZ"/>
        </w:rPr>
        <w:t>30-16</w:t>
      </w:r>
      <w:r>
        <w:rPr>
          <w:rFonts w:ascii="Times New Roman" w:hAnsi="Times New Roman" w:cs="Times New Roman"/>
          <w:lang w:val="az-Latn-AZ"/>
        </w:rPr>
        <w:t>.</w:t>
      </w:r>
      <w:r w:rsidRPr="00733130">
        <w:rPr>
          <w:rFonts w:ascii="Times New Roman" w:hAnsi="Times New Roman" w:cs="Times New Roman"/>
          <w:lang w:val="az-Latn-AZ"/>
        </w:rPr>
        <w:t>15, əlaqə forması, mail, (I gün: 10</w:t>
      </w:r>
      <w:r>
        <w:rPr>
          <w:rFonts w:ascii="Times New Roman" w:hAnsi="Times New Roman" w:cs="Times New Roman"/>
          <w:lang w:val="az-Latn-AZ"/>
        </w:rPr>
        <w:t>.</w:t>
      </w:r>
      <w:r w:rsidRPr="00733130">
        <w:rPr>
          <w:rFonts w:ascii="Times New Roman" w:hAnsi="Times New Roman" w:cs="Times New Roman"/>
          <w:lang w:val="az-Latn-AZ"/>
        </w:rPr>
        <w:t>30-12</w:t>
      </w:r>
      <w:r>
        <w:rPr>
          <w:rFonts w:ascii="Times New Roman" w:hAnsi="Times New Roman" w:cs="Times New Roman"/>
          <w:lang w:val="az-Latn-AZ"/>
        </w:rPr>
        <w:t>.</w:t>
      </w:r>
      <w:r w:rsidRPr="00733130">
        <w:rPr>
          <w:rFonts w:ascii="Times New Roman" w:hAnsi="Times New Roman" w:cs="Times New Roman"/>
          <w:lang w:val="az-Latn-AZ"/>
        </w:rPr>
        <w:t>30, II gün: 10</w:t>
      </w:r>
      <w:r>
        <w:rPr>
          <w:rFonts w:ascii="Times New Roman" w:hAnsi="Times New Roman" w:cs="Times New Roman"/>
          <w:lang w:val="az-Latn-AZ"/>
        </w:rPr>
        <w:t>.</w:t>
      </w:r>
      <w:r w:rsidRPr="00733130">
        <w:rPr>
          <w:rFonts w:ascii="Times New Roman" w:hAnsi="Times New Roman" w:cs="Times New Roman"/>
          <w:lang w:val="az-Latn-AZ"/>
        </w:rPr>
        <w:t>30-12</w:t>
      </w:r>
      <w:r>
        <w:rPr>
          <w:rFonts w:ascii="Times New Roman" w:hAnsi="Times New Roman" w:cs="Times New Roman"/>
          <w:lang w:val="az-Latn-AZ"/>
        </w:rPr>
        <w:t>.</w:t>
      </w:r>
      <w:r w:rsidRPr="00733130">
        <w:rPr>
          <w:rFonts w:ascii="Times New Roman" w:hAnsi="Times New Roman" w:cs="Times New Roman"/>
          <w:lang w:val="az-Latn-AZ"/>
        </w:rPr>
        <w:t>30, V gün: 12</w:t>
      </w:r>
      <w:r>
        <w:rPr>
          <w:rFonts w:ascii="Times New Roman" w:hAnsi="Times New Roman" w:cs="Times New Roman"/>
          <w:lang w:val="az-Latn-AZ"/>
        </w:rPr>
        <w:t>.</w:t>
      </w:r>
      <w:r w:rsidRPr="00733130">
        <w:rPr>
          <w:rFonts w:ascii="Times New Roman" w:hAnsi="Times New Roman" w:cs="Times New Roman"/>
          <w:lang w:val="az-Latn-AZ"/>
        </w:rPr>
        <w:t>30-14</w:t>
      </w:r>
      <w:r>
        <w:rPr>
          <w:rFonts w:ascii="Times New Roman" w:hAnsi="Times New Roman" w:cs="Times New Roman"/>
          <w:lang w:val="az-Latn-AZ"/>
        </w:rPr>
        <w:t>.</w:t>
      </w:r>
      <w:r w:rsidRPr="00733130">
        <w:rPr>
          <w:rFonts w:ascii="Times New Roman" w:hAnsi="Times New Roman" w:cs="Times New Roman"/>
          <w:lang w:val="az-Latn-AZ"/>
        </w:rPr>
        <w:t>30</w:t>
      </w:r>
      <w:r>
        <w:rPr>
          <w:rFonts w:ascii="Times New Roman" w:hAnsi="Times New Roman" w:cs="Times New Roman"/>
          <w:lang w:val="az-Latn-AZ"/>
        </w:rPr>
        <w:t>)</w:t>
      </w:r>
    </w:p>
    <w:p w14:paraId="6708826F" w14:textId="3DAB43AB" w:rsidR="00733130" w:rsidRPr="00733130" w:rsidRDefault="00733130" w:rsidP="00733130">
      <w:pPr>
        <w:pStyle w:val="a3"/>
        <w:numPr>
          <w:ilvl w:val="0"/>
          <w:numId w:val="21"/>
        </w:numPr>
        <w:rPr>
          <w:rFonts w:ascii="Times New Roman" w:hAnsi="Times New Roman" w:cs="Times New Roman"/>
          <w:lang w:val="az-Latn-AZ"/>
        </w:rPr>
      </w:pPr>
      <w:r w:rsidRPr="00733130">
        <w:rPr>
          <w:rFonts w:ascii="Times New Roman" w:hAnsi="Times New Roman" w:cs="Times New Roman"/>
          <w:lang w:val="az-Latn-AZ"/>
        </w:rPr>
        <w:lastRenderedPageBreak/>
        <w:t>Babayeva Nərmin Tə</w:t>
      </w:r>
      <w:r>
        <w:rPr>
          <w:rFonts w:ascii="Times New Roman" w:hAnsi="Times New Roman" w:cs="Times New Roman"/>
          <w:lang w:val="az-Latn-AZ"/>
        </w:rPr>
        <w:t xml:space="preserve">yyar qızı, </w:t>
      </w:r>
      <w:hyperlink r:id="rId12" w:history="1">
        <w:r w:rsidRPr="00F6547C">
          <w:rPr>
            <w:rStyle w:val="a4"/>
            <w:rFonts w:ascii="Times New Roman" w:hAnsi="Times New Roman" w:cs="Times New Roman"/>
            <w:lang w:val="az-Latn-AZ"/>
          </w:rPr>
          <w:t>nbabayeva@amu.edu.az</w:t>
        </w:r>
      </w:hyperlink>
      <w:r>
        <w:rPr>
          <w:rFonts w:ascii="Times New Roman" w:hAnsi="Times New Roman" w:cs="Times New Roman"/>
          <w:lang w:val="az-Latn-AZ"/>
        </w:rPr>
        <w:t xml:space="preserve"> </w:t>
      </w:r>
      <w:r w:rsidRPr="00733130">
        <w:rPr>
          <w:rFonts w:ascii="Times New Roman" w:hAnsi="Times New Roman" w:cs="Times New Roman"/>
          <w:lang w:val="az-Latn-AZ"/>
        </w:rPr>
        <w:t>iş saatı: 8</w:t>
      </w:r>
      <w:r>
        <w:rPr>
          <w:rFonts w:ascii="Times New Roman" w:hAnsi="Times New Roman" w:cs="Times New Roman"/>
          <w:lang w:val="az-Latn-AZ"/>
        </w:rPr>
        <w:t>.</w:t>
      </w:r>
      <w:r w:rsidRPr="00733130">
        <w:rPr>
          <w:rFonts w:ascii="Times New Roman" w:hAnsi="Times New Roman" w:cs="Times New Roman"/>
          <w:lang w:val="az-Latn-AZ"/>
        </w:rPr>
        <w:t>30-16</w:t>
      </w:r>
      <w:r>
        <w:rPr>
          <w:rFonts w:ascii="Times New Roman" w:hAnsi="Times New Roman" w:cs="Times New Roman"/>
          <w:lang w:val="az-Latn-AZ"/>
        </w:rPr>
        <w:t>.</w:t>
      </w:r>
      <w:r w:rsidRPr="00733130">
        <w:rPr>
          <w:rFonts w:ascii="Times New Roman" w:hAnsi="Times New Roman" w:cs="Times New Roman"/>
          <w:lang w:val="az-Latn-AZ"/>
        </w:rPr>
        <w:t xml:space="preserve">15, əlaqə forması, mail, </w:t>
      </w:r>
      <w:r>
        <w:rPr>
          <w:rFonts w:ascii="Times New Roman" w:hAnsi="Times New Roman" w:cs="Times New Roman"/>
          <w:lang w:val="az-Latn-AZ"/>
        </w:rPr>
        <w:t>(</w:t>
      </w:r>
      <w:r w:rsidRPr="00733130">
        <w:rPr>
          <w:rFonts w:ascii="Times New Roman" w:hAnsi="Times New Roman" w:cs="Times New Roman"/>
          <w:lang w:val="az-Latn-AZ"/>
        </w:rPr>
        <w:t>I gün: 10</w:t>
      </w:r>
      <w:r>
        <w:rPr>
          <w:rFonts w:ascii="Times New Roman" w:hAnsi="Times New Roman" w:cs="Times New Roman"/>
          <w:lang w:val="az-Latn-AZ"/>
        </w:rPr>
        <w:t>.</w:t>
      </w:r>
      <w:r w:rsidRPr="00733130">
        <w:rPr>
          <w:rFonts w:ascii="Times New Roman" w:hAnsi="Times New Roman" w:cs="Times New Roman"/>
          <w:lang w:val="az-Latn-AZ"/>
        </w:rPr>
        <w:t>00-12</w:t>
      </w:r>
      <w:r>
        <w:rPr>
          <w:rFonts w:ascii="Times New Roman" w:hAnsi="Times New Roman" w:cs="Times New Roman"/>
          <w:lang w:val="az-Latn-AZ"/>
        </w:rPr>
        <w:t>.</w:t>
      </w:r>
      <w:r w:rsidRPr="00733130">
        <w:rPr>
          <w:rFonts w:ascii="Times New Roman" w:hAnsi="Times New Roman" w:cs="Times New Roman"/>
          <w:lang w:val="az-Latn-AZ"/>
        </w:rPr>
        <w:t>00 III gün: 10</w:t>
      </w:r>
      <w:r>
        <w:rPr>
          <w:rFonts w:ascii="Times New Roman" w:hAnsi="Times New Roman" w:cs="Times New Roman"/>
          <w:lang w:val="az-Latn-AZ"/>
        </w:rPr>
        <w:t>.</w:t>
      </w:r>
      <w:r w:rsidRPr="00733130">
        <w:rPr>
          <w:rFonts w:ascii="Times New Roman" w:hAnsi="Times New Roman" w:cs="Times New Roman"/>
          <w:lang w:val="az-Latn-AZ"/>
        </w:rPr>
        <w:t>00-12</w:t>
      </w:r>
      <w:r>
        <w:rPr>
          <w:rFonts w:ascii="Times New Roman" w:hAnsi="Times New Roman" w:cs="Times New Roman"/>
          <w:lang w:val="az-Latn-AZ"/>
        </w:rPr>
        <w:t>.</w:t>
      </w:r>
      <w:r w:rsidRPr="00733130">
        <w:rPr>
          <w:rFonts w:ascii="Times New Roman" w:hAnsi="Times New Roman" w:cs="Times New Roman"/>
          <w:lang w:val="az-Latn-AZ"/>
        </w:rPr>
        <w:t>00, V gün: 12</w:t>
      </w:r>
      <w:r>
        <w:rPr>
          <w:rFonts w:ascii="Times New Roman" w:hAnsi="Times New Roman" w:cs="Times New Roman"/>
          <w:lang w:val="az-Latn-AZ"/>
        </w:rPr>
        <w:t>.</w:t>
      </w:r>
      <w:r w:rsidRPr="00733130">
        <w:rPr>
          <w:rFonts w:ascii="Times New Roman" w:hAnsi="Times New Roman" w:cs="Times New Roman"/>
          <w:lang w:val="az-Latn-AZ"/>
        </w:rPr>
        <w:t>30-14</w:t>
      </w:r>
      <w:r>
        <w:rPr>
          <w:rFonts w:ascii="Times New Roman" w:hAnsi="Times New Roman" w:cs="Times New Roman"/>
          <w:lang w:val="az-Latn-AZ"/>
        </w:rPr>
        <w:t>.</w:t>
      </w:r>
      <w:r w:rsidRPr="00733130">
        <w:rPr>
          <w:rFonts w:ascii="Times New Roman" w:hAnsi="Times New Roman" w:cs="Times New Roman"/>
          <w:lang w:val="az-Latn-AZ"/>
        </w:rPr>
        <w:t>00</w:t>
      </w:r>
      <w:r>
        <w:rPr>
          <w:rFonts w:ascii="Times New Roman" w:hAnsi="Times New Roman" w:cs="Times New Roman"/>
          <w:lang w:val="az-Latn-AZ"/>
        </w:rPr>
        <w:t>)</w:t>
      </w:r>
    </w:p>
    <w:p w14:paraId="521E7022" w14:textId="0484F37A" w:rsidR="00FB0226" w:rsidRPr="002C6C8D" w:rsidRDefault="004947FA" w:rsidP="00733130">
      <w:pPr>
        <w:pStyle w:val="a3"/>
        <w:numPr>
          <w:ilvl w:val="0"/>
          <w:numId w:val="21"/>
        </w:numPr>
        <w:jc w:val="both"/>
        <w:rPr>
          <w:rStyle w:val="a4"/>
          <w:rFonts w:ascii="Times New Roman" w:hAnsi="Times New Roman" w:cs="Times New Roman"/>
          <w:color w:val="auto"/>
          <w:u w:val="none"/>
          <w:lang w:val="az-Latn-AZ"/>
        </w:rPr>
      </w:pPr>
      <w:r w:rsidRPr="004947FA">
        <w:rPr>
          <w:rFonts w:ascii="Times New Roman" w:hAnsi="Times New Roman" w:cs="Times New Roman"/>
          <w:lang w:val="az-Latn-AZ"/>
        </w:rPr>
        <w:t xml:space="preserve">Tədris köməkçisi: </w:t>
      </w:r>
      <w:r w:rsidR="002B22FE" w:rsidRPr="004947FA">
        <w:rPr>
          <w:rFonts w:ascii="Times New Roman" w:hAnsi="Times New Roman" w:cs="Times New Roman"/>
          <w:lang w:val="az-Latn-AZ"/>
        </w:rPr>
        <w:t xml:space="preserve">Osmanova Raziyə Mubariz qızı, baş preparator, </w:t>
      </w:r>
      <w:hyperlink r:id="rId13" w:history="1">
        <w:r w:rsidR="002B22FE" w:rsidRPr="004947FA">
          <w:rPr>
            <w:rStyle w:val="a4"/>
            <w:rFonts w:ascii="Times New Roman" w:hAnsi="Times New Roman" w:cs="Times New Roman"/>
            <w:lang w:val="az-Latn-AZ"/>
          </w:rPr>
          <w:t>department_pharmacognosy@amu.edu.az</w:t>
        </w:r>
      </w:hyperlink>
      <w:r w:rsidR="002B22FE" w:rsidRPr="004947FA">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33"/>
        <w:gridCol w:w="6216"/>
      </w:tblGrid>
      <w:tr w:rsidR="005B3B6B" w:rsidRPr="0094494B" w14:paraId="75F39B09" w14:textId="77777777" w:rsidTr="002C6C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64"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329"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94494B" w14:paraId="241DEB0C" w14:textId="77777777" w:rsidTr="002C6C8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64"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329" w:type="dxa"/>
          </w:tcPr>
          <w:p w14:paraId="36B04A44" w14:textId="2C38A6E9" w:rsidR="003A3C56" w:rsidRPr="0094494B" w:rsidRDefault="00236D51"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B3B6B" w:rsidRPr="0094494B" w14:paraId="22341843" w14:textId="77777777" w:rsidTr="002C6C8D">
        <w:trPr>
          <w:trHeight w:val="552"/>
        </w:trPr>
        <w:tc>
          <w:tcPr>
            <w:cnfStyle w:val="001000000000" w:firstRow="0" w:lastRow="0" w:firstColumn="1" w:lastColumn="0" w:oddVBand="0" w:evenVBand="0" w:oddHBand="0" w:evenHBand="0" w:firstRowFirstColumn="0" w:firstRowLastColumn="0" w:lastRowFirstColumn="0" w:lastRowLastColumn="0"/>
            <w:tcW w:w="3164" w:type="dxa"/>
          </w:tcPr>
          <w:p w14:paraId="1D8FA8A0" w14:textId="719EAF58"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329" w:type="dxa"/>
          </w:tcPr>
          <w:p w14:paraId="06D7DC89" w14:textId="1E1FCA67" w:rsidR="005B3B6B" w:rsidRPr="0094494B" w:rsidRDefault="005B3B6B"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B3B6B" w:rsidRPr="0094494B" w14:paraId="4A6A7055" w14:textId="77777777" w:rsidTr="002C6C8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64"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329" w:type="dxa"/>
          </w:tcPr>
          <w:p w14:paraId="79298F46" w14:textId="7A70E982" w:rsidR="005B3B6B" w:rsidRPr="00FF4C48" w:rsidRDefault="005B3B6B"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r>
    </w:tbl>
    <w:p w14:paraId="5EFD7E02" w14:textId="77777777" w:rsidR="005B3B6B"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6BB8058A" w14:textId="7B7D4E7B" w:rsidR="00C43043"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r w:rsidRPr="0094494B">
        <w:rPr>
          <w:rFonts w:ascii="Times New Roman" w:hAnsi="Times New Roman" w:cs="Times New Roman"/>
          <w:b/>
          <w:sz w:val="24"/>
          <w:szCs w:val="24"/>
          <w:lang w:val="az-Latn-AZ"/>
        </w:rPr>
        <w:t xml:space="preserve">Fənnin məqsədi: </w:t>
      </w:r>
    </w:p>
    <w:p w14:paraId="3B8355C4" w14:textId="1B0C19E0" w:rsidR="00877814" w:rsidRDefault="00733130" w:rsidP="00733130">
      <w:pPr>
        <w:shd w:val="clear" w:color="auto" w:fill="FFFFFF"/>
        <w:spacing w:after="0" w:line="240" w:lineRule="auto"/>
        <w:ind w:firstLine="708"/>
        <w:jc w:val="both"/>
        <w:rPr>
          <w:rFonts w:ascii="Times New Roman" w:eastAsia="Times New Roman" w:hAnsi="Times New Roman" w:cs="Times New Roman"/>
          <w:sz w:val="24"/>
          <w:szCs w:val="24"/>
          <w:lang w:val="az-Latn-AZ"/>
        </w:rPr>
      </w:pPr>
      <w:r w:rsidRPr="00733130">
        <w:rPr>
          <w:rFonts w:ascii="Times New Roman" w:eastAsia="Times New Roman" w:hAnsi="Times New Roman" w:cs="Times New Roman"/>
          <w:sz w:val="24"/>
          <w:szCs w:val="24"/>
          <w:lang w:val="az-Latn-AZ"/>
        </w:rPr>
        <w:t>Bioloji fəallığa malik qida əlavələri (BFMQƏ) seçim fənlərindən biri olaraq ali təhsilli əczaçı-bakalavr mütəxəssisin hazırlanmasında vacib yer tutur.</w:t>
      </w:r>
      <w:r>
        <w:rPr>
          <w:rFonts w:ascii="Times New Roman" w:eastAsia="Times New Roman" w:hAnsi="Times New Roman" w:cs="Times New Roman"/>
          <w:sz w:val="24"/>
          <w:szCs w:val="24"/>
          <w:lang w:val="az-Latn-AZ"/>
        </w:rPr>
        <w:t xml:space="preserve"> </w:t>
      </w:r>
      <w:r w:rsidRPr="00733130">
        <w:rPr>
          <w:rFonts w:ascii="Times New Roman" w:eastAsia="Times New Roman" w:hAnsi="Times New Roman" w:cs="Times New Roman"/>
          <w:sz w:val="24"/>
          <w:szCs w:val="24"/>
          <w:lang w:val="az-Latn-AZ"/>
        </w:rPr>
        <w:t>BFMQƏ fənninin məqsədi gələcək əczaçı-bakalavrlarda qidalanmanın optimal fizioloji rasionunu təmin etmək üçün təbii (bitki, heyvan, mineral mənşəli) xammallar, vitaminlər, vitaminəbənzər maddələr, fermentlər, mikroorqanizmlər, karbohidratlar, amin turşuları, zülallar, ali yağ turşuları, piyli yağlar həmçinin, kimyəvi və bioloji yolla əldə olunmuş xammallar əsasında hazırlanmış BFMQƏ-lərin tərkibinin müəyyənləşdirilməsi, istifadəsi və dərman vasitələrindən fərqləndirilməsi üçün biliklərin formalaşdırılmasıdır.</w:t>
      </w:r>
    </w:p>
    <w:p w14:paraId="0E98EE97" w14:textId="77777777" w:rsidR="00733130" w:rsidRPr="0094494B" w:rsidRDefault="00733130"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22EE0A0A" w14:textId="2E5B33F0"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733130">
        <w:rPr>
          <w:rFonts w:ascii="Times New Roman" w:hAnsi="Times New Roman" w:cs="Times New Roman"/>
          <w:b/>
          <w:sz w:val="24"/>
          <w:szCs w:val="24"/>
          <w:lang w:val="az-Latn-AZ"/>
        </w:rPr>
        <w:t xml:space="preserve"> </w:t>
      </w:r>
    </w:p>
    <w:p w14:paraId="2CDD5CCA" w14:textId="55970D33" w:rsidR="00733130" w:rsidRPr="00733130" w:rsidRDefault="00733130" w:rsidP="00733130">
      <w:pPr>
        <w:shd w:val="clear" w:color="auto" w:fill="FFFFFF"/>
        <w:spacing w:after="0" w:line="240" w:lineRule="auto"/>
        <w:ind w:firstLine="708"/>
        <w:jc w:val="both"/>
        <w:rPr>
          <w:rFonts w:ascii="Times New Roman" w:eastAsia="Times New Roman" w:hAnsi="Times New Roman" w:cs="Times New Roman"/>
          <w:iCs/>
          <w:sz w:val="24"/>
          <w:szCs w:val="24"/>
          <w:lang w:val="az-Latn-AZ"/>
        </w:rPr>
      </w:pPr>
      <w:r w:rsidRPr="00733130">
        <w:rPr>
          <w:rFonts w:ascii="Times New Roman" w:eastAsia="Times New Roman" w:hAnsi="Times New Roman" w:cs="Times New Roman"/>
          <w:iCs/>
          <w:sz w:val="24"/>
          <w:szCs w:val="24"/>
          <w:lang w:val="az-Latn-AZ"/>
        </w:rPr>
        <w:t>Qida rasionunu zənginləşdirmək məqsədilə BFMQƏ-lərin tərkibini müəyyənləşdirmək, istifadəsinə dair düzgün tövsiyələr vermək, dərman vasitələrindən fərqləndirmək bacarığını qazanır və bu da onların gələcəkdə bir mütəxəssis  kimi praktik fəaliyyətində zəruridir.</w:t>
      </w:r>
    </w:p>
    <w:p w14:paraId="006D885A" w14:textId="77777777" w:rsidR="00E8384A" w:rsidRDefault="00E8384A" w:rsidP="00A15CE7">
      <w:pPr>
        <w:shd w:val="clear" w:color="auto" w:fill="FFFFFF"/>
        <w:spacing w:after="0" w:line="240" w:lineRule="auto"/>
        <w:rPr>
          <w:rFonts w:ascii="Times New Roman" w:eastAsia="Times New Roman" w:hAnsi="Times New Roman" w:cs="Times New Roman"/>
          <w:i/>
          <w:iCs/>
          <w:sz w:val="24"/>
          <w:szCs w:val="24"/>
          <w:lang w:val="az-Latn-AZ"/>
        </w:rPr>
      </w:pP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3C3C3C61" w14:textId="77777777" w:rsidR="00306EA9" w:rsidRPr="00306EA9" w:rsidRDefault="00306EA9" w:rsidP="00306EA9">
      <w:pPr>
        <w:spacing w:after="0"/>
        <w:ind w:firstLine="708"/>
        <w:jc w:val="both"/>
        <w:rPr>
          <w:rFonts w:ascii="Times New Roman" w:hAnsi="Times New Roman" w:cs="Times New Roman"/>
          <w:iCs/>
          <w:sz w:val="24"/>
          <w:szCs w:val="24"/>
          <w:lang w:val="az-Latn-AZ"/>
        </w:rPr>
      </w:pPr>
      <w:r w:rsidRPr="00306EA9">
        <w:rPr>
          <w:rFonts w:ascii="Times New Roman" w:hAnsi="Times New Roman" w:cs="Times New Roman"/>
          <w:iCs/>
          <w:sz w:val="24"/>
          <w:szCs w:val="24"/>
          <w:lang w:val="az-Latn-AZ"/>
        </w:rPr>
        <w:t>Bioloji fəallığa malik qida əlavələri seçim fənlərindən biri olaraq ali təhsilli əczaçı-bakalavr mütəxəssisin hazırlanmasında vacib yer tutur.</w:t>
      </w:r>
    </w:p>
    <w:p w14:paraId="3D2CF347" w14:textId="6DE51A3F" w:rsidR="004947FA" w:rsidRPr="004947FA" w:rsidRDefault="00306EA9" w:rsidP="00306EA9">
      <w:pPr>
        <w:spacing w:after="0"/>
        <w:ind w:firstLine="708"/>
        <w:jc w:val="both"/>
        <w:rPr>
          <w:rFonts w:ascii="Times New Roman" w:hAnsi="Times New Roman" w:cs="Times New Roman"/>
          <w:iCs/>
          <w:sz w:val="24"/>
          <w:szCs w:val="24"/>
          <w:lang w:val="az-Latn-AZ"/>
        </w:rPr>
      </w:pPr>
      <w:r w:rsidRPr="00306EA9">
        <w:rPr>
          <w:rFonts w:ascii="Times New Roman" w:hAnsi="Times New Roman" w:cs="Times New Roman"/>
          <w:iCs/>
          <w:sz w:val="24"/>
          <w:szCs w:val="24"/>
          <w:lang w:val="az-Latn-AZ"/>
        </w:rPr>
        <w:t>Bioloji fəallığa malik qida əlavələri (BFMQƏ) fənninin məqsədi gələcək əczaçı-bakalavrlarda qidalanmanın optimal fizioloji rasionunu təmin etmək üçün təbii (bitki, heyvan, mineral mənşəli) xammallar, vitaminlər, vitaminəbənzər maddələr, fermentlər, mikroorqanizmlər, karbohidratlar, amin turşuları, zülallar, ali yağ turşuları, piyli yağlar həmçinin, kimyəvi və bioloji yolla əldə olunmuş xammallar əsasında hazırlanmış BFMQƏ-lərin tərkibinin müəyyənləşdirilməsi, istifadəsi və dərman vasitələrindən fərqləndirilməsi üçün biliklərin formalaşdırılmasıdır.</w:t>
      </w:r>
    </w:p>
    <w:p w14:paraId="2836E972" w14:textId="77777777" w:rsidR="00306EA9" w:rsidRPr="006A1A6D" w:rsidRDefault="00306EA9" w:rsidP="004947FA">
      <w:pPr>
        <w:spacing w:after="0"/>
        <w:rPr>
          <w:rFonts w:ascii="Times New Roman" w:hAnsi="Times New Roman" w:cs="Times New Roman"/>
          <w:b/>
          <w:bCs/>
          <w:sz w:val="24"/>
          <w:szCs w:val="24"/>
          <w:lang w:val="az-Latn-AZ"/>
        </w:rPr>
      </w:pPr>
    </w:p>
    <w:p w14:paraId="1B039CB2" w14:textId="310BAE9F" w:rsidR="004947FA" w:rsidRPr="00306EA9" w:rsidRDefault="005B3B6B" w:rsidP="004947FA">
      <w:pPr>
        <w:spacing w:after="0"/>
        <w:rPr>
          <w:rFonts w:ascii="Times New Roman" w:hAnsi="Times New Roman" w:cs="Times New Roman"/>
          <w:b/>
          <w:bCs/>
          <w:sz w:val="24"/>
          <w:szCs w:val="24"/>
        </w:rPr>
      </w:pPr>
      <w:r w:rsidRPr="004947FA">
        <w:rPr>
          <w:rFonts w:ascii="Times New Roman" w:hAnsi="Times New Roman" w:cs="Times New Roman"/>
          <w:b/>
          <w:bCs/>
          <w:sz w:val="24"/>
          <w:szCs w:val="24"/>
        </w:rPr>
        <w:t>Fən</w:t>
      </w:r>
      <w:r w:rsidR="005F2647" w:rsidRPr="004947FA">
        <w:rPr>
          <w:rFonts w:ascii="Times New Roman" w:hAnsi="Times New Roman" w:cs="Times New Roman"/>
          <w:b/>
          <w:bCs/>
          <w:sz w:val="24"/>
          <w:szCs w:val="24"/>
        </w:rPr>
        <w:t>n</w:t>
      </w:r>
      <w:r w:rsidRPr="004947FA">
        <w:rPr>
          <w:rFonts w:ascii="Times New Roman" w:hAnsi="Times New Roman" w:cs="Times New Roman"/>
          <w:b/>
          <w:bCs/>
          <w:sz w:val="24"/>
          <w:szCs w:val="24"/>
        </w:rPr>
        <w:t>in tə</w:t>
      </w:r>
      <w:r w:rsidR="004947FA">
        <w:rPr>
          <w:rFonts w:ascii="Times New Roman" w:hAnsi="Times New Roman" w:cs="Times New Roman"/>
          <w:b/>
          <w:bCs/>
          <w:sz w:val="24"/>
          <w:szCs w:val="24"/>
        </w:rPr>
        <w:t xml:space="preserve">dris formatı: </w:t>
      </w:r>
      <w:r w:rsidR="004947FA" w:rsidRPr="004947FA">
        <w:rPr>
          <w:rFonts w:ascii="Times New Roman" w:hAnsi="Times New Roman" w:cs="Times New Roman"/>
          <w:bCs/>
          <w:sz w:val="24"/>
          <w:szCs w:val="24"/>
        </w:rPr>
        <w:t>əyani</w:t>
      </w:r>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38968DD1" w14:textId="77777777" w:rsidR="005B3B6B" w:rsidRPr="0094494B"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11"/>
        <w:tblW w:w="9668" w:type="dxa"/>
        <w:tblLayout w:type="fixed"/>
        <w:tblLook w:val="04A0" w:firstRow="1" w:lastRow="0" w:firstColumn="1" w:lastColumn="0" w:noHBand="0" w:noVBand="1"/>
      </w:tblPr>
      <w:tblGrid>
        <w:gridCol w:w="501"/>
        <w:gridCol w:w="3110"/>
        <w:gridCol w:w="5083"/>
        <w:gridCol w:w="974"/>
      </w:tblGrid>
      <w:tr w:rsidR="005B3B6B" w:rsidRPr="0094494B" w14:paraId="377E6E4C" w14:textId="77777777" w:rsidTr="002C6C8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1"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lastRenderedPageBreak/>
              <w:t>№</w:t>
            </w:r>
          </w:p>
        </w:tc>
        <w:tc>
          <w:tcPr>
            <w:tcW w:w="3110" w:type="dxa"/>
          </w:tcPr>
          <w:p w14:paraId="6EC37BED"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5083" w:type="dxa"/>
          </w:tcPr>
          <w:p w14:paraId="5C7620A4" w14:textId="7354E5E8"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Ədə</w:t>
            </w:r>
            <w:r w:rsidR="004947FA">
              <w:rPr>
                <w:rFonts w:ascii="Times New Roman" w:hAnsi="Times New Roman" w:cs="Times New Roman"/>
                <w:i/>
                <w:iCs/>
                <w:sz w:val="24"/>
                <w:szCs w:val="24"/>
              </w:rPr>
              <w:t>biyyat</w:t>
            </w:r>
          </w:p>
        </w:tc>
        <w:tc>
          <w:tcPr>
            <w:tcW w:w="974" w:type="dxa"/>
          </w:tcPr>
          <w:p w14:paraId="3ACF22FF"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306EA9" w:rsidRPr="00894A6D" w14:paraId="5C398030" w14:textId="77777777" w:rsidTr="00060678">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1" w:type="dxa"/>
          </w:tcPr>
          <w:p w14:paraId="085A3566" w14:textId="77777777" w:rsidR="00306EA9" w:rsidRPr="0094494B" w:rsidRDefault="00306EA9" w:rsidP="00306EA9">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3110" w:type="dxa"/>
            <w:vAlign w:val="center"/>
          </w:tcPr>
          <w:p w14:paraId="51969A53" w14:textId="69980A7D" w:rsidR="00306EA9" w:rsidRPr="00306EA9" w:rsidRDefault="00306EA9" w:rsidP="00306EA9">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306EA9">
              <w:rPr>
                <w:rFonts w:ascii="Times New Roman" w:hAnsi="Times New Roman" w:cs="Times New Roman"/>
                <w:sz w:val="24"/>
                <w:szCs w:val="24"/>
                <w:lang w:val="az-Latn-AZ"/>
              </w:rPr>
              <w:t>Giriş mühazirəsi. «Bioloji fəallığa malik qida əlavələri» fənninin məqsəd və vəzifələri, əsas anlayışları, BFMQƏ-lərin istifadə tarixi, təsnifat sistemləri. BFMQƏ-lər haqqında tənzimləyici sənədlər, qayda və qanunlar. Dünya və Azərbaycan əczaçılıq bazarında yeri</w:t>
            </w:r>
          </w:p>
        </w:tc>
        <w:tc>
          <w:tcPr>
            <w:tcW w:w="5083" w:type="dxa"/>
          </w:tcPr>
          <w:p w14:paraId="3AEB3A2E"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6A1A6D">
              <w:rPr>
                <w:lang w:val="az-Latn-AZ"/>
              </w:rPr>
              <w:t xml:space="preserve"> 1.1: </w:t>
            </w:r>
          </w:p>
          <w:p w14:paraId="234E72D8" w14:textId="16DF9EBE" w:rsidR="00306EA9" w:rsidRPr="00DD6D5B"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1.2: Mühazirə materialı (ETS)</w:t>
            </w:r>
          </w:p>
        </w:tc>
        <w:tc>
          <w:tcPr>
            <w:tcW w:w="974" w:type="dxa"/>
          </w:tcPr>
          <w:p w14:paraId="1ED69385" w14:textId="77777777"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p>
          <w:p w14:paraId="13987E7F" w14:textId="70172C31" w:rsidR="00306EA9" w:rsidRPr="0094494B"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4B7954DA" w14:textId="77777777" w:rsidTr="00060678">
        <w:trPr>
          <w:trHeight w:val="1051"/>
        </w:trPr>
        <w:tc>
          <w:tcPr>
            <w:cnfStyle w:val="001000000000" w:firstRow="0" w:lastRow="0" w:firstColumn="1" w:lastColumn="0" w:oddVBand="0" w:evenVBand="0" w:oddHBand="0" w:evenHBand="0" w:firstRowFirstColumn="0" w:firstRowLastColumn="0" w:lastRowFirstColumn="0" w:lastRowLastColumn="0"/>
            <w:tcW w:w="501" w:type="dxa"/>
          </w:tcPr>
          <w:p w14:paraId="65A8B682" w14:textId="26A83C6B"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0" w:type="dxa"/>
            <w:vAlign w:val="center"/>
          </w:tcPr>
          <w:p w14:paraId="189A5BAF" w14:textId="08D75A3F" w:rsidR="00306EA9" w:rsidRPr="00306EA9" w:rsidRDefault="00306EA9" w:rsidP="00306EA9">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306EA9">
              <w:rPr>
                <w:rFonts w:ascii="Times New Roman" w:hAnsi="Times New Roman" w:cs="Times New Roman"/>
                <w:sz w:val="24"/>
                <w:szCs w:val="24"/>
                <w:lang w:val="az-Latn-AZ"/>
              </w:rPr>
              <w:t>BFMQƏ-lərin tərkibində istifadə olunan bitki və heyvan mənşəli xammallar</w:t>
            </w:r>
          </w:p>
        </w:tc>
        <w:tc>
          <w:tcPr>
            <w:tcW w:w="5083" w:type="dxa"/>
          </w:tcPr>
          <w:p w14:paraId="01F4806A"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6A1A6D">
              <w:rPr>
                <w:lang w:val="az-Latn-AZ"/>
              </w:rPr>
              <w:t xml:space="preserve"> 1.1: </w:t>
            </w:r>
          </w:p>
          <w:p w14:paraId="6D3E1977" w14:textId="1BEF2486" w:rsidR="00306EA9" w:rsidRPr="008267C0"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1.2: Mühazirə materialı (ETS)</w:t>
            </w:r>
          </w:p>
        </w:tc>
        <w:tc>
          <w:tcPr>
            <w:tcW w:w="974" w:type="dxa"/>
          </w:tcPr>
          <w:p w14:paraId="0263D89B" w14:textId="21D4554D" w:rsid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73458BF8" w14:textId="77777777" w:rsidTr="00060678">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2559E97B" w14:textId="1F229D8E"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0" w:type="dxa"/>
            <w:vAlign w:val="center"/>
          </w:tcPr>
          <w:p w14:paraId="055EEC54" w14:textId="48ADC787" w:rsidR="00306EA9" w:rsidRPr="00306EA9" w:rsidRDefault="00306EA9" w:rsidP="00306EA9">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306EA9">
              <w:rPr>
                <w:rFonts w:ascii="Times New Roman" w:hAnsi="Times New Roman" w:cs="Times New Roman"/>
                <w:sz w:val="24"/>
                <w:szCs w:val="24"/>
                <w:lang w:val="az-Latn-AZ"/>
              </w:rPr>
              <w:t xml:space="preserve">Pediatriyada, geriatriyada və idman ilə məşğul olan zaman tövsiyə olunan BFMQƏ-lərin tərkiblərinin tərtibatı və istifadə prinsipləri </w:t>
            </w:r>
          </w:p>
        </w:tc>
        <w:tc>
          <w:tcPr>
            <w:tcW w:w="5083" w:type="dxa"/>
          </w:tcPr>
          <w:p w14:paraId="349702C7"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6A1A6D">
              <w:rPr>
                <w:lang w:val="az-Latn-AZ"/>
              </w:rPr>
              <w:t xml:space="preserve"> 1.1: </w:t>
            </w:r>
          </w:p>
          <w:p w14:paraId="259D016C" w14:textId="20524C83"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1.2: Mühazirə materialı (ETS)</w:t>
            </w:r>
          </w:p>
        </w:tc>
        <w:tc>
          <w:tcPr>
            <w:tcW w:w="974" w:type="dxa"/>
          </w:tcPr>
          <w:p w14:paraId="134C5AD6" w14:textId="44074BD6" w:rsid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5FEB3D71" w14:textId="77777777" w:rsidTr="00060678">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3240E8E1" w14:textId="0E030B68"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110" w:type="dxa"/>
            <w:vAlign w:val="center"/>
          </w:tcPr>
          <w:p w14:paraId="7F32C2A5" w14:textId="4DCC5910" w:rsidR="00306EA9" w:rsidRPr="00306EA9" w:rsidRDefault="00306EA9" w:rsidP="00306EA9">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306EA9">
              <w:rPr>
                <w:rFonts w:ascii="Times New Roman" w:hAnsi="Times New Roman" w:cs="Times New Roman"/>
                <w:sz w:val="24"/>
                <w:szCs w:val="24"/>
                <w:lang w:val="az-Latn-AZ"/>
              </w:rPr>
              <w:t xml:space="preserve">BFMQƏ-lər kimi istifadə olunan vitamin, vitaminəbənzər maddələr və minerallar </w:t>
            </w:r>
          </w:p>
        </w:tc>
        <w:tc>
          <w:tcPr>
            <w:tcW w:w="5083" w:type="dxa"/>
          </w:tcPr>
          <w:p w14:paraId="6A760FEC"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Pr="006A1A6D">
              <w:rPr>
                <w:lang w:val="az-Latn-AZ"/>
              </w:rPr>
              <w:t xml:space="preserve"> 1.1: </w:t>
            </w:r>
          </w:p>
          <w:p w14:paraId="59623C03" w14:textId="4E4DCD31"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 1.2: Mühazirə materialı (ETS)</w:t>
            </w:r>
          </w:p>
        </w:tc>
        <w:tc>
          <w:tcPr>
            <w:tcW w:w="974" w:type="dxa"/>
          </w:tcPr>
          <w:p w14:paraId="28A51389" w14:textId="69D937B2" w:rsid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27E3662A" w14:textId="77777777" w:rsidTr="00060678">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4603CC5E" w14:textId="25D95ED0"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0" w:type="dxa"/>
            <w:vAlign w:val="center"/>
          </w:tcPr>
          <w:p w14:paraId="1AC40878" w14:textId="33819E8B" w:rsidR="00306EA9" w:rsidRPr="00306EA9" w:rsidRDefault="00306EA9" w:rsidP="00306EA9">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306EA9">
              <w:rPr>
                <w:rFonts w:ascii="Times New Roman" w:hAnsi="Times New Roman" w:cs="Times New Roman"/>
                <w:sz w:val="24"/>
                <w:szCs w:val="24"/>
                <w:lang w:val="az-Latn-AZ"/>
              </w:rPr>
              <w:t xml:space="preserve">BFMQƏ-lər kimi istifadə olunan mikroorqanizmlər və fermentlər </w:t>
            </w:r>
          </w:p>
        </w:tc>
        <w:tc>
          <w:tcPr>
            <w:tcW w:w="5083" w:type="dxa"/>
          </w:tcPr>
          <w:p w14:paraId="4D7E1AC7"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Pr="006A1A6D">
              <w:rPr>
                <w:lang w:val="az-Latn-AZ"/>
              </w:rPr>
              <w:t xml:space="preserve"> 1.1: </w:t>
            </w:r>
          </w:p>
          <w:p w14:paraId="6D85A0A8" w14:textId="79D62625"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1.2: Mühazirə materialı (ETS)</w:t>
            </w:r>
          </w:p>
        </w:tc>
        <w:tc>
          <w:tcPr>
            <w:tcW w:w="974" w:type="dxa"/>
          </w:tcPr>
          <w:p w14:paraId="3A714EA8" w14:textId="66F52A48" w:rsid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0E16C577" w14:textId="1AA22F96" w:rsidR="00B06DCE" w:rsidRPr="008267C0" w:rsidRDefault="00B06DCE" w:rsidP="005B3B6B">
      <w:pPr>
        <w:rPr>
          <w:rFonts w:ascii="Times New Roman" w:hAnsi="Times New Roman" w:cs="Times New Roman"/>
          <w:sz w:val="24"/>
          <w:szCs w:val="24"/>
          <w:lang w:val="az-Latn-AZ"/>
        </w:rPr>
      </w:pPr>
    </w:p>
    <w:p w14:paraId="5B0860A9" w14:textId="77777777" w:rsidR="00B06DCE" w:rsidRPr="008267C0" w:rsidRDefault="00B06DCE" w:rsidP="005B3B6B">
      <w:pPr>
        <w:rPr>
          <w:rFonts w:ascii="Times New Roman" w:hAnsi="Times New Roman" w:cs="Times New Roman"/>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5B3B6B" w:rsidRPr="00306EA9" w14:paraId="62DAD78D" w14:textId="77777777" w:rsidTr="002C6C8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4A9D4EDD" w14:textId="01734F5C" w:rsidR="005B3B6B" w:rsidRPr="00306EA9" w:rsidRDefault="00694168" w:rsidP="00610106">
            <w:pPr>
              <w:jc w:val="both"/>
              <w:rPr>
                <w:rFonts w:ascii="Times New Roman" w:hAnsi="Times New Roman" w:cs="Times New Roman"/>
                <w:sz w:val="24"/>
                <w:szCs w:val="24"/>
                <w:lang w:val="az-Latn-AZ"/>
              </w:rPr>
            </w:pPr>
            <w:r w:rsidRPr="00306EA9">
              <w:rPr>
                <w:rFonts w:ascii="Times New Roman" w:hAnsi="Times New Roman" w:cs="Times New Roman"/>
                <w:sz w:val="24"/>
                <w:szCs w:val="24"/>
                <w:lang w:val="az-Latn-AZ"/>
              </w:rPr>
              <w:t>№</w:t>
            </w:r>
          </w:p>
        </w:tc>
        <w:tc>
          <w:tcPr>
            <w:tcW w:w="2917" w:type="dxa"/>
          </w:tcPr>
          <w:p w14:paraId="36C714A6" w14:textId="77777777" w:rsidR="005B3B6B" w:rsidRPr="00306EA9"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306EA9">
              <w:rPr>
                <w:rFonts w:ascii="Times New Roman" w:hAnsi="Times New Roman" w:cs="Times New Roman"/>
                <w:i/>
                <w:sz w:val="24"/>
                <w:szCs w:val="24"/>
                <w:lang w:val="az-Latn-AZ"/>
              </w:rPr>
              <w:t>Mövzu (praktik məşğələ)</w:t>
            </w:r>
          </w:p>
        </w:tc>
        <w:tc>
          <w:tcPr>
            <w:tcW w:w="4995" w:type="dxa"/>
          </w:tcPr>
          <w:p w14:paraId="0E6FE50C" w14:textId="696C7938" w:rsidR="005B3B6B" w:rsidRPr="00306EA9" w:rsidRDefault="005B3B6B" w:rsidP="006941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i/>
                <w:iCs/>
                <w:sz w:val="24"/>
                <w:szCs w:val="24"/>
                <w:lang w:val="az-Latn-AZ"/>
              </w:rPr>
              <w:t>Ədəbiyyat</w:t>
            </w:r>
          </w:p>
        </w:tc>
        <w:tc>
          <w:tcPr>
            <w:tcW w:w="951" w:type="dxa"/>
          </w:tcPr>
          <w:p w14:paraId="75B2AE6F" w14:textId="77777777" w:rsidR="005B3B6B" w:rsidRPr="00306EA9"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306EA9">
              <w:rPr>
                <w:rFonts w:ascii="Times New Roman" w:hAnsi="Times New Roman" w:cs="Times New Roman"/>
                <w:i/>
                <w:iCs/>
                <w:sz w:val="24"/>
                <w:szCs w:val="24"/>
                <w:lang w:val="az-Latn-AZ"/>
              </w:rPr>
              <w:t>Saat</w:t>
            </w:r>
          </w:p>
        </w:tc>
      </w:tr>
      <w:tr w:rsidR="00306EA9" w:rsidRPr="00306EA9" w14:paraId="6D85130C" w14:textId="77777777" w:rsidTr="00D97B4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08C268D" w14:textId="77777777" w:rsidR="00306EA9" w:rsidRPr="00306EA9" w:rsidRDefault="00306EA9" w:rsidP="00306EA9">
            <w:pPr>
              <w:jc w:val="both"/>
              <w:rPr>
                <w:rFonts w:ascii="Times New Roman" w:hAnsi="Times New Roman" w:cs="Times New Roman"/>
                <w:sz w:val="24"/>
                <w:szCs w:val="24"/>
                <w:lang w:val="az-Latn-AZ"/>
              </w:rPr>
            </w:pPr>
            <w:r w:rsidRPr="00306EA9">
              <w:rPr>
                <w:rFonts w:ascii="Times New Roman" w:hAnsi="Times New Roman" w:cs="Times New Roman"/>
                <w:sz w:val="24"/>
                <w:szCs w:val="24"/>
                <w:lang w:val="az-Latn-AZ"/>
              </w:rPr>
              <w:t>1</w:t>
            </w:r>
          </w:p>
        </w:tc>
        <w:tc>
          <w:tcPr>
            <w:tcW w:w="2917" w:type="dxa"/>
          </w:tcPr>
          <w:p w14:paraId="1BAF9909" w14:textId="521647DC" w:rsidR="00306EA9" w:rsidRPr="00306EA9" w:rsidRDefault="00306EA9" w:rsidP="00306EA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az-Latn-AZ" w:eastAsia="ru-RU"/>
              </w:rPr>
            </w:pPr>
            <w:r w:rsidRPr="00306EA9">
              <w:rPr>
                <w:rFonts w:ascii="Times New Roman" w:hAnsi="Times New Roman" w:cs="Times New Roman"/>
                <w:sz w:val="24"/>
                <w:szCs w:val="24"/>
                <w:lang w:val="az-Latn-AZ"/>
              </w:rPr>
              <w:t>BFMQƏ-lər haqqında anlayış. Sinir sisteminin fəaliyyətini yaxşılaşdırmaq məqsədilə tövsiyə olunan BFMQƏ-lər</w:t>
            </w:r>
          </w:p>
        </w:tc>
        <w:tc>
          <w:tcPr>
            <w:tcW w:w="4995" w:type="dxa"/>
          </w:tcPr>
          <w:p w14:paraId="32F125E7" w14:textId="77777777" w:rsidR="00306EA9" w:rsidRPr="00306EA9"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sidRPr="00306EA9">
              <w:rPr>
                <w:lang w:val="az-Latn-AZ"/>
              </w:rPr>
              <w:t xml:space="preserve">Ədəbiyyat 1.1: </w:t>
            </w:r>
          </w:p>
          <w:p w14:paraId="3A8EAF62" w14:textId="6847EE00"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Ədəbiyyat 1.2: Mühazirə materialı (ETS)</w:t>
            </w:r>
          </w:p>
        </w:tc>
        <w:tc>
          <w:tcPr>
            <w:tcW w:w="951" w:type="dxa"/>
            <w:vAlign w:val="center"/>
          </w:tcPr>
          <w:p w14:paraId="0EEB2207" w14:textId="21A42AF2"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292C516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791C9742" w14:textId="6B85EB06"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2</w:t>
            </w:r>
          </w:p>
        </w:tc>
        <w:tc>
          <w:tcPr>
            <w:tcW w:w="2917" w:type="dxa"/>
          </w:tcPr>
          <w:p w14:paraId="58E3BF2D" w14:textId="3BCF95DE" w:rsidR="00306EA9" w:rsidRPr="00306EA9" w:rsidRDefault="00306EA9" w:rsidP="00306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306EA9">
              <w:rPr>
                <w:rFonts w:ascii="Times New Roman" w:hAnsi="Times New Roman" w:cs="Times New Roman"/>
                <w:sz w:val="24"/>
                <w:szCs w:val="24"/>
                <w:lang w:val="az-Latn-AZ"/>
              </w:rPr>
              <w:t>Ürək -damar sisteminin fəaliyyətini yaxşılaşdırmaq məqsədilə tövsiyə olunan BFMQƏ-lər</w:t>
            </w:r>
          </w:p>
        </w:tc>
        <w:tc>
          <w:tcPr>
            <w:tcW w:w="4995" w:type="dxa"/>
          </w:tcPr>
          <w:p w14:paraId="6530BC5E"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sidRPr="00306EA9">
              <w:rPr>
                <w:lang w:val="az-Latn-AZ"/>
              </w:rPr>
              <w:t>Ədəbiyyat</w:t>
            </w:r>
            <w:r w:rsidRPr="006A1A6D">
              <w:rPr>
                <w:lang w:val="az-Latn-AZ"/>
              </w:rPr>
              <w:t xml:space="preserve"> 1.1: </w:t>
            </w:r>
          </w:p>
          <w:p w14:paraId="342A1975" w14:textId="19B747E7"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Ədəbiyyat 1.2: Mühazirə materialı (ETS)</w:t>
            </w:r>
          </w:p>
        </w:tc>
        <w:tc>
          <w:tcPr>
            <w:tcW w:w="951" w:type="dxa"/>
          </w:tcPr>
          <w:p w14:paraId="4E1F7DDC" w14:textId="32104049"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4</w:t>
            </w:r>
          </w:p>
        </w:tc>
      </w:tr>
      <w:tr w:rsidR="00306EA9" w:rsidRPr="00306EA9" w14:paraId="5C87057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A27D47" w14:textId="0B96484F" w:rsidR="00306EA9" w:rsidRPr="00306EA9" w:rsidRDefault="00306EA9" w:rsidP="00306EA9">
            <w:pPr>
              <w:jc w:val="both"/>
              <w:rPr>
                <w:rFonts w:ascii="Times New Roman" w:hAnsi="Times New Roman" w:cs="Times New Roman"/>
                <w:sz w:val="24"/>
                <w:szCs w:val="24"/>
                <w:lang w:val="az-Latn-AZ"/>
              </w:rPr>
            </w:pPr>
            <w:r w:rsidRPr="00306EA9">
              <w:rPr>
                <w:rFonts w:ascii="Times New Roman" w:hAnsi="Times New Roman" w:cs="Times New Roman"/>
                <w:sz w:val="24"/>
                <w:szCs w:val="24"/>
                <w:lang w:val="az-Latn-AZ"/>
              </w:rPr>
              <w:t>3</w:t>
            </w:r>
          </w:p>
        </w:tc>
        <w:tc>
          <w:tcPr>
            <w:tcW w:w="2917" w:type="dxa"/>
          </w:tcPr>
          <w:p w14:paraId="3EACE3EF" w14:textId="25B54269" w:rsidR="00306EA9" w:rsidRP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306EA9">
              <w:rPr>
                <w:rFonts w:ascii="Times New Roman" w:hAnsi="Times New Roman" w:cs="Times New Roman"/>
                <w:sz w:val="24"/>
                <w:szCs w:val="24"/>
                <w:lang w:val="az-Latn-AZ"/>
              </w:rPr>
              <w:t xml:space="preserve">Tənəffüs sisteminin fəaliyyətini yaxşılaşdırmaq </w:t>
            </w:r>
            <w:r w:rsidRPr="00306EA9">
              <w:rPr>
                <w:rFonts w:ascii="Times New Roman" w:hAnsi="Times New Roman" w:cs="Times New Roman"/>
                <w:sz w:val="24"/>
                <w:szCs w:val="24"/>
                <w:lang w:val="az-Latn-AZ"/>
              </w:rPr>
              <w:lastRenderedPageBreak/>
              <w:t>məqsədilə tövsiyə olunan BFMQƏ-lər</w:t>
            </w:r>
          </w:p>
        </w:tc>
        <w:tc>
          <w:tcPr>
            <w:tcW w:w="4995" w:type="dxa"/>
          </w:tcPr>
          <w:p w14:paraId="1261B3E8"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sidRPr="00306EA9">
              <w:rPr>
                <w:lang w:val="az-Latn-AZ"/>
              </w:rPr>
              <w:lastRenderedPageBreak/>
              <w:t>Ədəbiyyat</w:t>
            </w:r>
            <w:r w:rsidRPr="006A1A6D">
              <w:rPr>
                <w:lang w:val="az-Latn-AZ"/>
              </w:rPr>
              <w:t xml:space="preserve"> 1.1: </w:t>
            </w:r>
          </w:p>
          <w:p w14:paraId="09B12B2F" w14:textId="493F898C"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Ədəbiyyat 1.2: Mühazirə materialı (ETS)</w:t>
            </w:r>
          </w:p>
        </w:tc>
        <w:tc>
          <w:tcPr>
            <w:tcW w:w="951" w:type="dxa"/>
          </w:tcPr>
          <w:p w14:paraId="6CD25801" w14:textId="347EF71A"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4EE3C96C"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E0ACD7" w14:textId="1F60AD62"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lastRenderedPageBreak/>
              <w:t>4</w:t>
            </w:r>
          </w:p>
        </w:tc>
        <w:tc>
          <w:tcPr>
            <w:tcW w:w="2917" w:type="dxa"/>
          </w:tcPr>
          <w:p w14:paraId="10539CB5" w14:textId="35C18B0A" w:rsidR="00306EA9" w:rsidRPr="00306EA9" w:rsidRDefault="00306EA9" w:rsidP="00306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r w:rsidRPr="00306EA9">
              <w:rPr>
                <w:rFonts w:ascii="Times New Roman" w:hAnsi="Times New Roman" w:cs="Times New Roman"/>
                <w:sz w:val="24"/>
                <w:szCs w:val="24"/>
                <w:lang w:val="az-Latn-AZ"/>
              </w:rPr>
              <w:t>Həzm prosesinin fəaliyyətini yaxşılaşdıran BFMQƏ-lər. Qaraciyər və öd yollarının funksiyasını yaxşılaşdırmaq məqsədilə tövsiyə olunan BFMQƏ-lər. Bağırsaq mikroflorasını tənzimləyən BFMQƏ-lər.</w:t>
            </w:r>
          </w:p>
        </w:tc>
        <w:tc>
          <w:tcPr>
            <w:tcW w:w="4995" w:type="dxa"/>
          </w:tcPr>
          <w:p w14:paraId="258C9787"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ru-RU"/>
              </w:rPr>
            </w:pPr>
            <w:r w:rsidRPr="00306EA9">
              <w:rPr>
                <w:lang w:val="az-Latn-AZ"/>
              </w:rPr>
              <w:t>Ədəbiyyat</w:t>
            </w:r>
            <w:r w:rsidRPr="006A1A6D">
              <w:rPr>
                <w:lang w:val="ru-RU"/>
              </w:rPr>
              <w:t xml:space="preserve"> 1.1: </w:t>
            </w:r>
          </w:p>
          <w:p w14:paraId="72AF951B" w14:textId="1D9DDD74"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Ədəbiyyat 1.2: Mühazirə materialı (ETS)</w:t>
            </w:r>
          </w:p>
        </w:tc>
        <w:tc>
          <w:tcPr>
            <w:tcW w:w="951" w:type="dxa"/>
          </w:tcPr>
          <w:p w14:paraId="54F82657" w14:textId="05DA7E56"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3B3FB78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541A7E4" w14:textId="5AE8424C"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5</w:t>
            </w:r>
          </w:p>
        </w:tc>
        <w:tc>
          <w:tcPr>
            <w:tcW w:w="2917" w:type="dxa"/>
          </w:tcPr>
          <w:p w14:paraId="72D2CBB0" w14:textId="5CFFD0C1" w:rsidR="00306EA9" w:rsidRP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ru-RU"/>
              </w:rPr>
            </w:pPr>
            <w:r w:rsidRPr="00306EA9">
              <w:rPr>
                <w:rFonts w:ascii="Times New Roman" w:hAnsi="Times New Roman" w:cs="Times New Roman"/>
                <w:sz w:val="24"/>
                <w:szCs w:val="24"/>
                <w:lang w:val="az-Latn-AZ"/>
              </w:rPr>
              <w:t>Endokrin sistemin fəaliyyətini yaxşılaşdırmaq məqsədilə tövsiyə olunan BFMQƏ-lər</w:t>
            </w:r>
          </w:p>
        </w:tc>
        <w:tc>
          <w:tcPr>
            <w:tcW w:w="4995" w:type="dxa"/>
          </w:tcPr>
          <w:p w14:paraId="4C456296"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ru-RU"/>
              </w:rPr>
            </w:pPr>
            <w:r w:rsidRPr="00306EA9">
              <w:rPr>
                <w:lang w:val="az-Latn-AZ"/>
              </w:rPr>
              <w:t>Ədəbiyyat</w:t>
            </w:r>
            <w:r w:rsidRPr="006A1A6D">
              <w:rPr>
                <w:lang w:val="ru-RU"/>
              </w:rPr>
              <w:t xml:space="preserve"> 1.1: </w:t>
            </w:r>
          </w:p>
          <w:p w14:paraId="1BDD1481" w14:textId="1CE3FE38"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306EA9">
              <w:rPr>
                <w:rFonts w:ascii="Times New Roman" w:hAnsi="Times New Roman" w:cs="Times New Roman"/>
                <w:sz w:val="24"/>
                <w:szCs w:val="24"/>
                <w:lang w:val="az-Latn-AZ"/>
              </w:rPr>
              <w:t>Ədəbiyyat 1.2: Mühazirə materialı (ETS)</w:t>
            </w:r>
          </w:p>
        </w:tc>
        <w:tc>
          <w:tcPr>
            <w:tcW w:w="951" w:type="dxa"/>
          </w:tcPr>
          <w:p w14:paraId="0B684C31" w14:textId="2A2D4D36"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44748D87"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E12AC70" w14:textId="79B89DCE"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6</w:t>
            </w:r>
          </w:p>
        </w:tc>
        <w:tc>
          <w:tcPr>
            <w:tcW w:w="2917" w:type="dxa"/>
          </w:tcPr>
          <w:p w14:paraId="7D6DEFC5" w14:textId="5CF858F3" w:rsidR="00306EA9" w:rsidRPr="00306EA9" w:rsidRDefault="00306EA9" w:rsidP="00306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306EA9">
              <w:rPr>
                <w:rFonts w:ascii="Times New Roman" w:hAnsi="Times New Roman" w:cs="Times New Roman"/>
                <w:sz w:val="24"/>
                <w:szCs w:val="24"/>
                <w:lang w:val="az-Latn-AZ"/>
              </w:rPr>
              <w:t>Çəkini tənzimləmək məqsədilə tövsiyə olunan BFMQƏ-lər</w:t>
            </w:r>
          </w:p>
        </w:tc>
        <w:tc>
          <w:tcPr>
            <w:tcW w:w="4995" w:type="dxa"/>
          </w:tcPr>
          <w:p w14:paraId="719C6922"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sidRPr="00306EA9">
              <w:rPr>
                <w:lang w:val="az-Latn-AZ"/>
              </w:rPr>
              <w:t>Ədəbiyyat</w:t>
            </w:r>
            <w:r w:rsidRPr="006A1A6D">
              <w:rPr>
                <w:lang w:val="az-Latn-AZ"/>
              </w:rPr>
              <w:t xml:space="preserve"> 1.1: </w:t>
            </w:r>
          </w:p>
          <w:p w14:paraId="7D944369" w14:textId="187A1F6F" w:rsidR="00306EA9" w:rsidRPr="006A1A6D"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Ədəbiyyat 1.2: Mühazirə materialı (ETS)</w:t>
            </w:r>
          </w:p>
        </w:tc>
        <w:tc>
          <w:tcPr>
            <w:tcW w:w="951" w:type="dxa"/>
          </w:tcPr>
          <w:p w14:paraId="3BEB143F" w14:textId="26F7CB4A"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2987ADE4"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C1C80B3" w14:textId="3A8AE08C"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7</w:t>
            </w:r>
          </w:p>
        </w:tc>
        <w:tc>
          <w:tcPr>
            <w:tcW w:w="2917" w:type="dxa"/>
          </w:tcPr>
          <w:p w14:paraId="3C8215F0" w14:textId="3E793E24" w:rsidR="00306EA9" w:rsidRP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306EA9">
              <w:rPr>
                <w:rFonts w:ascii="Times New Roman" w:hAnsi="Times New Roman" w:cs="Times New Roman"/>
                <w:sz w:val="24"/>
                <w:szCs w:val="24"/>
                <w:lang w:val="az-Latn-AZ"/>
              </w:rPr>
              <w:t>İmmun sisteminin fəaliyyətini yaxşılaşdıran BFMQƏ-lər.  Antioksidant kimi istifadə olunan BFMQƏ-lər</w:t>
            </w:r>
          </w:p>
        </w:tc>
        <w:tc>
          <w:tcPr>
            <w:tcW w:w="4995" w:type="dxa"/>
          </w:tcPr>
          <w:p w14:paraId="2014B653" w14:textId="77777777" w:rsidR="00306EA9" w:rsidRPr="00306EA9" w:rsidRDefault="00306EA9" w:rsidP="00306EA9">
            <w:pPr>
              <w:pStyle w:val="a6"/>
              <w:jc w:val="both"/>
              <w:cnfStyle w:val="000000100000" w:firstRow="0" w:lastRow="0" w:firstColumn="0" w:lastColumn="0" w:oddVBand="0" w:evenVBand="0" w:oddHBand="1" w:evenHBand="0" w:firstRowFirstColumn="0" w:firstRowLastColumn="0" w:lastRowFirstColumn="0" w:lastRowLastColumn="0"/>
            </w:pPr>
            <w:r w:rsidRPr="00306EA9">
              <w:rPr>
                <w:lang w:val="az-Latn-AZ"/>
              </w:rPr>
              <w:t>Ədəbiyyat</w:t>
            </w:r>
            <w:r w:rsidRPr="00306EA9">
              <w:t xml:space="preserve"> 1.1: </w:t>
            </w:r>
          </w:p>
          <w:p w14:paraId="659079E4" w14:textId="55A34F30"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Ədəbiyyat 1.2: Mühazirə materialı (ETS)</w:t>
            </w:r>
          </w:p>
        </w:tc>
        <w:tc>
          <w:tcPr>
            <w:tcW w:w="951" w:type="dxa"/>
          </w:tcPr>
          <w:p w14:paraId="0B3E91FB" w14:textId="77777777" w:rsidR="00306EA9" w:rsidRPr="00306EA9" w:rsidRDefault="00306EA9" w:rsidP="00306EA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4</w:t>
            </w:r>
          </w:p>
          <w:p w14:paraId="72A11AA2" w14:textId="5A0E9F7C"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06EA9" w:rsidRPr="00306EA9" w14:paraId="1C083C62"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870E595" w14:textId="35F93475"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8</w:t>
            </w:r>
          </w:p>
        </w:tc>
        <w:tc>
          <w:tcPr>
            <w:tcW w:w="2917" w:type="dxa"/>
          </w:tcPr>
          <w:p w14:paraId="3E2431DD" w14:textId="4C51B914" w:rsidR="00306EA9" w:rsidRPr="00306EA9" w:rsidRDefault="00306EA9" w:rsidP="00306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r w:rsidRPr="00306EA9">
              <w:rPr>
                <w:rFonts w:ascii="Times New Roman" w:hAnsi="Times New Roman" w:cs="Times New Roman"/>
                <w:sz w:val="24"/>
                <w:szCs w:val="24"/>
                <w:lang w:val="az-Latn-AZ"/>
              </w:rPr>
              <w:t>Dayaq-hərəkət sisteminin fəaliyyətini yaxşılaşdırmaq məqsədilə tövsiyə olunan BFMQƏ-lər</w:t>
            </w:r>
          </w:p>
        </w:tc>
        <w:tc>
          <w:tcPr>
            <w:tcW w:w="4995" w:type="dxa"/>
          </w:tcPr>
          <w:p w14:paraId="7521D7C0"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ru-RU"/>
              </w:rPr>
            </w:pPr>
            <w:r w:rsidRPr="00306EA9">
              <w:rPr>
                <w:lang w:val="az-Latn-AZ"/>
              </w:rPr>
              <w:t>Ədəbiyyat</w:t>
            </w:r>
            <w:r w:rsidRPr="006A1A6D">
              <w:rPr>
                <w:lang w:val="ru-RU"/>
              </w:rPr>
              <w:t xml:space="preserve"> 1.1: </w:t>
            </w:r>
          </w:p>
          <w:p w14:paraId="0D99AFA0" w14:textId="2E5ECF7F" w:rsidR="00306EA9" w:rsidRPr="006A1A6D"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306EA9">
              <w:rPr>
                <w:rFonts w:ascii="Times New Roman" w:hAnsi="Times New Roman" w:cs="Times New Roman"/>
                <w:sz w:val="24"/>
                <w:szCs w:val="24"/>
                <w:lang w:val="az-Latn-AZ"/>
              </w:rPr>
              <w:t>Ədəbiyyat 1.2: Mühazirə materialı (ETS)</w:t>
            </w:r>
          </w:p>
        </w:tc>
        <w:tc>
          <w:tcPr>
            <w:tcW w:w="951" w:type="dxa"/>
          </w:tcPr>
          <w:p w14:paraId="5BF33369" w14:textId="7A72F138"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38C66D1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841D465" w14:textId="0C5AC411"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9</w:t>
            </w:r>
          </w:p>
        </w:tc>
        <w:tc>
          <w:tcPr>
            <w:tcW w:w="2917" w:type="dxa"/>
          </w:tcPr>
          <w:p w14:paraId="49D63428" w14:textId="77777777" w:rsid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Cari qiymətləndirmə.</w:t>
            </w:r>
          </w:p>
          <w:p w14:paraId="107E1A02" w14:textId="1A54FF63" w:rsidR="00306EA9" w:rsidRP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306EA9">
              <w:rPr>
                <w:rFonts w:ascii="Times New Roman" w:hAnsi="Times New Roman" w:cs="Times New Roman"/>
                <w:sz w:val="24"/>
                <w:szCs w:val="24"/>
                <w:lang w:val="az-Latn-AZ"/>
              </w:rPr>
              <w:t>Sidik-ifrazat sistemin fəaliyyətini yaxşılaşdırmaq məqsədilə tövsiyə olunan BFMQƏ-lər</w:t>
            </w:r>
          </w:p>
        </w:tc>
        <w:tc>
          <w:tcPr>
            <w:tcW w:w="4995" w:type="dxa"/>
          </w:tcPr>
          <w:p w14:paraId="064B0099"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sidRPr="00306EA9">
              <w:rPr>
                <w:lang w:val="az-Latn-AZ"/>
              </w:rPr>
              <w:t>Ədəbiyyat</w:t>
            </w:r>
            <w:r w:rsidRPr="006A1A6D">
              <w:rPr>
                <w:lang w:val="az-Latn-AZ"/>
              </w:rPr>
              <w:t xml:space="preserve"> 1.1: </w:t>
            </w:r>
          </w:p>
          <w:p w14:paraId="50B8872E" w14:textId="0662AFAC"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Ədəbiyyat 1.2: Mühazirə materialı (ETS)</w:t>
            </w:r>
          </w:p>
        </w:tc>
        <w:tc>
          <w:tcPr>
            <w:tcW w:w="951" w:type="dxa"/>
          </w:tcPr>
          <w:p w14:paraId="5226E25A" w14:textId="269CE389"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74422B89"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6B74BA23" w14:textId="399BCF67"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10</w:t>
            </w:r>
          </w:p>
        </w:tc>
        <w:tc>
          <w:tcPr>
            <w:tcW w:w="2917" w:type="dxa"/>
          </w:tcPr>
          <w:p w14:paraId="7815CE84" w14:textId="13494DAA" w:rsidR="00306EA9" w:rsidRPr="00306EA9" w:rsidRDefault="00306EA9" w:rsidP="00306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306EA9">
              <w:rPr>
                <w:rFonts w:ascii="Times New Roman" w:hAnsi="Times New Roman" w:cs="Times New Roman"/>
                <w:sz w:val="24"/>
                <w:szCs w:val="24"/>
                <w:lang w:val="az-Latn-AZ"/>
              </w:rPr>
              <w:t>Sağlam həyat tərzi və idmanla məşğul olan zaman tövsiyə olunan BFMQƏ-lər</w:t>
            </w:r>
          </w:p>
        </w:tc>
        <w:tc>
          <w:tcPr>
            <w:tcW w:w="4995" w:type="dxa"/>
          </w:tcPr>
          <w:p w14:paraId="12FA14E8"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ru-RU"/>
              </w:rPr>
            </w:pPr>
            <w:r w:rsidRPr="00306EA9">
              <w:rPr>
                <w:lang w:val="az-Latn-AZ"/>
              </w:rPr>
              <w:t>Ədəbiyyat</w:t>
            </w:r>
            <w:r w:rsidRPr="006A1A6D">
              <w:rPr>
                <w:lang w:val="ru-RU"/>
              </w:rPr>
              <w:t xml:space="preserve"> 1.1: </w:t>
            </w:r>
          </w:p>
          <w:p w14:paraId="77A09D41" w14:textId="1F00BD55"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306EA9">
              <w:rPr>
                <w:rFonts w:ascii="Times New Roman" w:hAnsi="Times New Roman" w:cs="Times New Roman"/>
                <w:sz w:val="24"/>
                <w:szCs w:val="24"/>
                <w:lang w:val="az-Latn-AZ"/>
              </w:rPr>
              <w:t>Ədəbiyyat 1.2: Mühazirə materialı (ETS)</w:t>
            </w:r>
          </w:p>
        </w:tc>
        <w:tc>
          <w:tcPr>
            <w:tcW w:w="951" w:type="dxa"/>
          </w:tcPr>
          <w:p w14:paraId="67BDB7D4" w14:textId="6BD1D1B6"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306EA9" w:rsidRPr="00306EA9" w14:paraId="086E408C"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C430713" w14:textId="4E6ED8E9"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11</w:t>
            </w:r>
          </w:p>
        </w:tc>
        <w:tc>
          <w:tcPr>
            <w:tcW w:w="2917" w:type="dxa"/>
          </w:tcPr>
          <w:p w14:paraId="327351D3" w14:textId="7E352C39" w:rsidR="00306EA9" w:rsidRP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ru-RU"/>
              </w:rPr>
            </w:pPr>
            <w:r w:rsidRPr="00306EA9">
              <w:rPr>
                <w:rFonts w:ascii="Times New Roman" w:hAnsi="Times New Roman" w:cs="Times New Roman"/>
                <w:sz w:val="24"/>
                <w:szCs w:val="24"/>
                <w:lang w:val="az-Latn-AZ"/>
              </w:rPr>
              <w:t>Kişi Reproduktiv orqanlarının fəaliyyətini yaxşılaşdırmaq məqsədilə tövsiyə olunan BFMQƏ-lər</w:t>
            </w:r>
          </w:p>
        </w:tc>
        <w:tc>
          <w:tcPr>
            <w:tcW w:w="4995" w:type="dxa"/>
          </w:tcPr>
          <w:p w14:paraId="7A6C306E"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ru-RU"/>
              </w:rPr>
            </w:pPr>
            <w:r w:rsidRPr="00306EA9">
              <w:rPr>
                <w:lang w:val="az-Latn-AZ"/>
              </w:rPr>
              <w:t>Ədəbiyyat</w:t>
            </w:r>
            <w:r w:rsidRPr="006A1A6D">
              <w:rPr>
                <w:lang w:val="ru-RU"/>
              </w:rPr>
              <w:t xml:space="preserve"> 1.1: </w:t>
            </w:r>
          </w:p>
          <w:p w14:paraId="0D16D11D" w14:textId="238AE1E6"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306EA9">
              <w:rPr>
                <w:rFonts w:ascii="Times New Roman" w:hAnsi="Times New Roman" w:cs="Times New Roman"/>
                <w:sz w:val="24"/>
                <w:szCs w:val="24"/>
                <w:lang w:val="az-Latn-AZ"/>
              </w:rPr>
              <w:t>Ədəbiyyat 1.2: Mühazirə materialı (ETS)</w:t>
            </w:r>
          </w:p>
        </w:tc>
        <w:tc>
          <w:tcPr>
            <w:tcW w:w="951" w:type="dxa"/>
          </w:tcPr>
          <w:p w14:paraId="3F61079F" w14:textId="6B67363D"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306EA9" w:rsidRPr="00306EA9" w14:paraId="42AC124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9FB27A9" w14:textId="7A9F0CE0"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lastRenderedPageBreak/>
              <w:t>12</w:t>
            </w:r>
          </w:p>
        </w:tc>
        <w:tc>
          <w:tcPr>
            <w:tcW w:w="2917" w:type="dxa"/>
          </w:tcPr>
          <w:p w14:paraId="232D3FA9" w14:textId="58EE931F" w:rsidR="00306EA9" w:rsidRPr="00306EA9" w:rsidRDefault="00306EA9" w:rsidP="00306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r w:rsidRPr="00306EA9">
              <w:rPr>
                <w:rFonts w:ascii="Times New Roman" w:hAnsi="Times New Roman" w:cs="Times New Roman"/>
                <w:sz w:val="24"/>
                <w:szCs w:val="24"/>
                <w:lang w:val="az-Latn-AZ"/>
              </w:rPr>
              <w:t>Qadın reproduktiv orqanlarının fəaliyyətini yaxşılaşdırmaq məqsədilə tövsiyə olunan BFMQƏ-lər</w:t>
            </w:r>
          </w:p>
        </w:tc>
        <w:tc>
          <w:tcPr>
            <w:tcW w:w="4995" w:type="dxa"/>
          </w:tcPr>
          <w:p w14:paraId="22090ACD"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ru-RU"/>
              </w:rPr>
            </w:pPr>
            <w:r w:rsidRPr="00306EA9">
              <w:rPr>
                <w:lang w:val="az-Latn-AZ"/>
              </w:rPr>
              <w:t>Ədəbiyyat</w:t>
            </w:r>
            <w:r w:rsidRPr="006A1A6D">
              <w:rPr>
                <w:lang w:val="ru-RU"/>
              </w:rPr>
              <w:t xml:space="preserve"> 1.1: </w:t>
            </w:r>
          </w:p>
          <w:p w14:paraId="19EFF1E4" w14:textId="4FF01092" w:rsidR="00306EA9" w:rsidRPr="006A1A6D"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306EA9">
              <w:rPr>
                <w:rFonts w:ascii="Times New Roman" w:hAnsi="Times New Roman" w:cs="Times New Roman"/>
                <w:sz w:val="24"/>
                <w:szCs w:val="24"/>
                <w:lang w:val="az-Latn-AZ"/>
              </w:rPr>
              <w:t>Ədəbiyyat 1.2: Mühazirə materialı (ETS)</w:t>
            </w:r>
          </w:p>
        </w:tc>
        <w:tc>
          <w:tcPr>
            <w:tcW w:w="951" w:type="dxa"/>
          </w:tcPr>
          <w:p w14:paraId="251F73D9" w14:textId="7198BD90"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306EA9" w:rsidRPr="00306EA9" w14:paraId="568EFA8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9D77479" w14:textId="0847FB6F"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13</w:t>
            </w:r>
          </w:p>
        </w:tc>
        <w:tc>
          <w:tcPr>
            <w:tcW w:w="2917" w:type="dxa"/>
          </w:tcPr>
          <w:p w14:paraId="299C0E0A" w14:textId="538EF563" w:rsidR="00306EA9" w:rsidRP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ru-RU"/>
              </w:rPr>
            </w:pPr>
            <w:r w:rsidRPr="00306EA9">
              <w:rPr>
                <w:rFonts w:ascii="Times New Roman" w:hAnsi="Times New Roman" w:cs="Times New Roman"/>
                <w:sz w:val="24"/>
                <w:szCs w:val="24"/>
                <w:lang w:val="az-Latn-AZ"/>
              </w:rPr>
              <w:t>Onkologiya təcrübəsində qidanı zənginləşdirmək üçün tövsiyə olunan BFMQƏ-lər</w:t>
            </w:r>
          </w:p>
        </w:tc>
        <w:tc>
          <w:tcPr>
            <w:tcW w:w="4995" w:type="dxa"/>
          </w:tcPr>
          <w:p w14:paraId="47B8906C" w14:textId="77777777" w:rsidR="00306EA9" w:rsidRPr="006A1A6D" w:rsidRDefault="00306EA9" w:rsidP="00306EA9">
            <w:pPr>
              <w:pStyle w:val="a6"/>
              <w:jc w:val="both"/>
              <w:cnfStyle w:val="000000100000" w:firstRow="0" w:lastRow="0" w:firstColumn="0" w:lastColumn="0" w:oddVBand="0" w:evenVBand="0" w:oddHBand="1" w:evenHBand="0" w:firstRowFirstColumn="0" w:firstRowLastColumn="0" w:lastRowFirstColumn="0" w:lastRowLastColumn="0"/>
              <w:rPr>
                <w:lang w:val="ru-RU"/>
              </w:rPr>
            </w:pPr>
            <w:r w:rsidRPr="00306EA9">
              <w:rPr>
                <w:lang w:val="az-Latn-AZ"/>
              </w:rPr>
              <w:t>Ədəbiyyat</w:t>
            </w:r>
            <w:r w:rsidRPr="006A1A6D">
              <w:rPr>
                <w:lang w:val="ru-RU"/>
              </w:rPr>
              <w:t xml:space="preserve"> 1.1: </w:t>
            </w:r>
          </w:p>
          <w:p w14:paraId="62D3656E" w14:textId="0E8961D8"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306EA9">
              <w:rPr>
                <w:rFonts w:ascii="Times New Roman" w:hAnsi="Times New Roman" w:cs="Times New Roman"/>
                <w:sz w:val="24"/>
                <w:szCs w:val="24"/>
                <w:lang w:val="az-Latn-AZ"/>
              </w:rPr>
              <w:t>Ədəbiyyat 1.2: Mühazirə materialı (ETS)</w:t>
            </w:r>
          </w:p>
        </w:tc>
        <w:tc>
          <w:tcPr>
            <w:tcW w:w="951" w:type="dxa"/>
          </w:tcPr>
          <w:p w14:paraId="62E717F5" w14:textId="0BAD43D0"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306EA9" w:rsidRPr="00306EA9" w14:paraId="5E804A53"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7FA25A4" w14:textId="338D39B1"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14</w:t>
            </w:r>
          </w:p>
        </w:tc>
        <w:tc>
          <w:tcPr>
            <w:tcW w:w="2917" w:type="dxa"/>
          </w:tcPr>
          <w:p w14:paraId="2282AE9D" w14:textId="2E68AABC" w:rsidR="00306EA9" w:rsidRPr="00306EA9" w:rsidRDefault="00306EA9" w:rsidP="00306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306EA9">
              <w:rPr>
                <w:rFonts w:ascii="Times New Roman" w:hAnsi="Times New Roman" w:cs="Times New Roman"/>
                <w:sz w:val="24"/>
                <w:szCs w:val="24"/>
                <w:lang w:val="az-Latn-AZ"/>
              </w:rPr>
              <w:t>Görmə qabiliyyətini yaxşılaşdırmaq üçün tövsiyə olunan BFMQƏ-lər. Saçlara qulluq zamanı tövsiyə olunan BFMQƏ-lər.  Kosmetologiyada istifadə olunan BFMQƏ-lər</w:t>
            </w:r>
          </w:p>
        </w:tc>
        <w:tc>
          <w:tcPr>
            <w:tcW w:w="4995" w:type="dxa"/>
          </w:tcPr>
          <w:p w14:paraId="477B5071" w14:textId="77777777" w:rsidR="00306EA9" w:rsidRPr="006A1A6D" w:rsidRDefault="00306EA9"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sidRPr="00306EA9">
              <w:rPr>
                <w:lang w:val="az-Latn-AZ"/>
              </w:rPr>
              <w:t>Ədəbiyyat</w:t>
            </w:r>
            <w:r w:rsidRPr="006A1A6D">
              <w:rPr>
                <w:lang w:val="az-Latn-AZ"/>
              </w:rPr>
              <w:t xml:space="preserve"> 1.1: </w:t>
            </w:r>
          </w:p>
          <w:p w14:paraId="0A71930E" w14:textId="60C9E8FF"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Ədəbiyyat 1.2: Mühazirə materialı (ETS)</w:t>
            </w:r>
          </w:p>
        </w:tc>
        <w:tc>
          <w:tcPr>
            <w:tcW w:w="951" w:type="dxa"/>
          </w:tcPr>
          <w:p w14:paraId="422347A5" w14:textId="110F37D7" w:rsidR="00306EA9" w:rsidRP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306EA9" w:rsidRPr="00306EA9" w14:paraId="0B87FD4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EB13ADB" w14:textId="10AE84C2" w:rsidR="00306EA9" w:rsidRPr="00306EA9" w:rsidRDefault="00306EA9" w:rsidP="00306EA9">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15</w:t>
            </w:r>
          </w:p>
        </w:tc>
        <w:tc>
          <w:tcPr>
            <w:tcW w:w="2917" w:type="dxa"/>
          </w:tcPr>
          <w:p w14:paraId="102B9F5B" w14:textId="006ACAFD" w:rsidR="00306EA9" w:rsidRPr="00306EA9" w:rsidRDefault="00306EA9" w:rsidP="00306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306EA9">
              <w:rPr>
                <w:rFonts w:ascii="Times New Roman" w:hAnsi="Times New Roman" w:cs="Times New Roman"/>
                <w:sz w:val="24"/>
                <w:szCs w:val="24"/>
                <w:lang w:val="az-Latn-AZ"/>
              </w:rPr>
              <w:t xml:space="preserve">Yekun məşğələ </w:t>
            </w:r>
          </w:p>
        </w:tc>
        <w:tc>
          <w:tcPr>
            <w:tcW w:w="4995" w:type="dxa"/>
          </w:tcPr>
          <w:p w14:paraId="3CAF1A62" w14:textId="77777777" w:rsidR="00306EA9" w:rsidRPr="00306EA9" w:rsidRDefault="00306EA9" w:rsidP="00306EA9">
            <w:pPr>
              <w:pStyle w:val="a6"/>
              <w:jc w:val="both"/>
              <w:cnfStyle w:val="000000100000" w:firstRow="0" w:lastRow="0" w:firstColumn="0" w:lastColumn="0" w:oddVBand="0" w:evenVBand="0" w:oddHBand="1" w:evenHBand="0" w:firstRowFirstColumn="0" w:firstRowLastColumn="0" w:lastRowFirstColumn="0" w:lastRowLastColumn="0"/>
            </w:pPr>
            <w:r w:rsidRPr="00306EA9">
              <w:rPr>
                <w:lang w:val="az-Latn-AZ"/>
              </w:rPr>
              <w:t>Ədəbiyyat</w:t>
            </w:r>
            <w:r w:rsidRPr="00306EA9">
              <w:t xml:space="preserve"> 1.1: </w:t>
            </w:r>
          </w:p>
          <w:p w14:paraId="748D1795" w14:textId="2493F3A6"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Ədəbiyyat 1.2: Mühazirə materialı (ETS)</w:t>
            </w:r>
          </w:p>
        </w:tc>
        <w:tc>
          <w:tcPr>
            <w:tcW w:w="951" w:type="dxa"/>
          </w:tcPr>
          <w:p w14:paraId="63CEB1CD" w14:textId="0FDDEC34" w:rsidR="00306EA9" w:rsidRP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bl>
    <w:p w14:paraId="29707956" w14:textId="77777777" w:rsidR="00306EA9" w:rsidRDefault="00306EA9"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lastRenderedPageBreak/>
        <w:t>Tədris və öyrənmə metodları</w:t>
      </w:r>
    </w:p>
    <w:p w14:paraId="08344FFE" w14:textId="77777777" w:rsidR="005B3B6B" w:rsidRPr="00B660B5"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mühazirə</w:t>
      </w:r>
      <w:r w:rsidRPr="00B660B5">
        <w:rPr>
          <w:rFonts w:ascii="Times New Roman" w:hAnsi="Times New Roman" w:cs="Times New Roman"/>
          <w:sz w:val="24"/>
          <w:szCs w:val="24"/>
          <w:lang w:val="ru-RU"/>
        </w:rPr>
        <w:t>,</w:t>
      </w:r>
      <w:r w:rsidRPr="00B660B5">
        <w:rPr>
          <w:rFonts w:ascii="Times New Roman" w:hAnsi="Times New Roman" w:cs="Times New Roman"/>
          <w:sz w:val="24"/>
          <w:szCs w:val="24"/>
          <w:lang w:val="az-Latn-AZ"/>
        </w:rPr>
        <w:t xml:space="preserve"> seminarlar</w:t>
      </w:r>
    </w:p>
    <w:p w14:paraId="06FFA945" w14:textId="77777777" w:rsidR="005B3B6B" w:rsidRPr="0094494B"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təqdimatlar və müzakirələr</w:t>
      </w:r>
    </w:p>
    <w:p w14:paraId="32DC0069" w14:textId="056684D9" w:rsidR="005B3B6B" w:rsidRPr="00BF798A" w:rsidRDefault="005B3B6B" w:rsidP="005B3B6B">
      <w:pPr>
        <w:pStyle w:val="a3"/>
        <w:numPr>
          <w:ilvl w:val="1"/>
          <w:numId w:val="5"/>
        </w:numPr>
        <w:spacing w:after="0" w:line="240" w:lineRule="auto"/>
        <w:ind w:hanging="294"/>
        <w:jc w:val="both"/>
        <w:rPr>
          <w:rFonts w:ascii="Times New Roman" w:hAnsi="Times New Roman" w:cs="Times New Roman"/>
          <w:color w:val="000000" w:themeColor="text1"/>
          <w:sz w:val="24"/>
          <w:szCs w:val="24"/>
          <w:lang w:val="az-Latn-AZ"/>
        </w:rPr>
      </w:pPr>
      <w:r w:rsidRPr="00BF798A">
        <w:rPr>
          <w:rFonts w:ascii="Times New Roman" w:hAnsi="Times New Roman" w:cs="Times New Roman"/>
          <w:color w:val="000000" w:themeColor="text1"/>
          <w:sz w:val="24"/>
          <w:szCs w:val="24"/>
          <w:lang w:val="az-Latn-AZ"/>
        </w:rPr>
        <w:t>layihələr</w:t>
      </w:r>
    </w:p>
    <w:p w14:paraId="2FF33752" w14:textId="481F3823" w:rsidR="00EE1C45" w:rsidRPr="00B660B5"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labo</w:t>
      </w:r>
      <w:r w:rsidR="00455CD0" w:rsidRPr="00B660B5">
        <w:rPr>
          <w:rFonts w:ascii="Times New Roman" w:hAnsi="Times New Roman" w:cs="Times New Roman"/>
          <w:sz w:val="24"/>
          <w:szCs w:val="24"/>
          <w:lang w:val="az-Latn-AZ"/>
        </w:rPr>
        <w:t>r</w:t>
      </w:r>
      <w:r w:rsidRPr="00B660B5">
        <w:rPr>
          <w:rFonts w:ascii="Times New Roman" w:hAnsi="Times New Roman" w:cs="Times New Roman"/>
          <w:sz w:val="24"/>
          <w:szCs w:val="24"/>
          <w:lang w:val="az-Latn-AZ"/>
        </w:rPr>
        <w:t>ator işlər</w:t>
      </w:r>
    </w:p>
    <w:p w14:paraId="4D2755A8" w14:textId="650534FA" w:rsidR="009E763A" w:rsidRPr="00B660B5"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dəyirmi masa (round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lastRenderedPageBreak/>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Pr="0094494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p>
    <w:p w14:paraId="0870B32A" w14:textId="58EC24CE" w:rsidR="00B660B5" w:rsidRPr="00B660B5" w:rsidRDefault="00B660B5" w:rsidP="00B660B5">
      <w:pPr>
        <w:shd w:val="clear" w:color="auto" w:fill="FFFFFF"/>
        <w:spacing w:before="72" w:after="75" w:line="336" w:lineRule="atLeast"/>
        <w:ind w:firstLine="708"/>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Hər biri 5 balla qiymətləndirilir</w:t>
      </w:r>
    </w:p>
    <w:p w14:paraId="41909B05" w14:textId="1AFA736C" w:rsidR="00D74FC3" w:rsidRPr="0094494B"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xuduqlarınızın təsvirindən kənara çıxan yaradıcı və analitik düşüncə tərzi nümayiş etdirin.</w:t>
      </w:r>
    </w:p>
    <w:p w14:paraId="5ACC513E" w14:textId="44BC0A05"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Ədəbiyyatın tədqiqi və istifadəsi</w:t>
      </w:r>
      <w:r w:rsidRPr="0094494B">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Pr="0094494B">
        <w:rPr>
          <w:rFonts w:ascii="Times New Roman" w:eastAsia="Times New Roman" w:hAnsi="Times New Roman" w:cs="Times New Roman"/>
          <w:sz w:val="24"/>
          <w:szCs w:val="24"/>
          <w:lang w:val="az-Latn-AZ"/>
        </w:rPr>
        <w:t xml:space="preserve"> ədəbiyyatdan kənara çıxın. </w:t>
      </w:r>
      <w:r w:rsidR="004326F0">
        <w:rPr>
          <w:rFonts w:ascii="Times New Roman" w:eastAsia="Times New Roman" w:hAnsi="Times New Roman" w:cs="Times New Roman"/>
          <w:sz w:val="24"/>
          <w:szCs w:val="24"/>
          <w:lang w:val="az-Latn-AZ"/>
        </w:rPr>
        <w:t xml:space="preserve">Mövzunuza aid lazım olan </w:t>
      </w:r>
      <w:r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62536DE"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istərsə də digər yazılı və ya onlayn mənbələr olsun). "Ağ" və "boz" ədəbiyyatdan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17424905" w14:textId="5C291E8D" w:rsidR="00207496" w:rsidRPr="00207496" w:rsidRDefault="00207496" w:rsidP="00207496">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Ürək -damar sisteminin fəaliyyətini yaxşılaşdırmaq məqsədilə tövsiyə olunan BFMQƏ-lər</w:t>
      </w:r>
    </w:p>
    <w:p w14:paraId="64F80627" w14:textId="77777777" w:rsidR="00207496" w:rsidRPr="00207496" w:rsidRDefault="00207496" w:rsidP="00207496">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Tənəffüs sisteminin fəaliyyətini yaxşılaşdırmaq məqsədilə tövsiyə olunan BFMQƏ-lər</w:t>
      </w:r>
    </w:p>
    <w:p w14:paraId="1A10EEFF" w14:textId="77777777" w:rsidR="00207496" w:rsidRPr="00207496" w:rsidRDefault="00207496" w:rsidP="00207496">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Həzm prosesinin fəaliyyətini yaxşılaşdıran BFMQƏ-lər. Qaraciyər və öd yollarının funksiyasını yaxşılaşdırmaq məqsədilə tövsiyə olunan BFMQƏ-lər. Bağırsaq mikroflorasını tənzimləyən BFMQƏ-lər.</w:t>
      </w:r>
    </w:p>
    <w:p w14:paraId="16AD6489" w14:textId="77777777" w:rsidR="00207496" w:rsidRPr="00207496" w:rsidRDefault="00207496" w:rsidP="00207496">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Endokrin sistemin fəaliyyətini yaxşılaşdırmaq məqsədilə tövsiyə olunan BFMQƏ-lər</w:t>
      </w:r>
    </w:p>
    <w:p w14:paraId="14F6A294" w14:textId="77777777" w:rsidR="00207496" w:rsidRPr="00207496" w:rsidRDefault="00207496" w:rsidP="00207496">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lastRenderedPageBreak/>
        <w:t>Çəkini tənzimləmək məqsədilə tövsiyə olunan BFMQƏ-lər</w:t>
      </w:r>
    </w:p>
    <w:p w14:paraId="54C7D431" w14:textId="77777777" w:rsidR="00207496" w:rsidRPr="00207496" w:rsidRDefault="00207496" w:rsidP="00207496">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İmmun sisteminin fəaliyyətini yaxşılaşdıran BFMQƏ-lər.  Antioksidant kimi istifadə olunan BFMQƏ-lər</w:t>
      </w:r>
    </w:p>
    <w:p w14:paraId="1A6E9308" w14:textId="11244022" w:rsidR="00B660B5" w:rsidRPr="00207496" w:rsidRDefault="00207496" w:rsidP="00207496">
      <w:pPr>
        <w:pStyle w:val="a3"/>
        <w:numPr>
          <w:ilvl w:val="0"/>
          <w:numId w:val="28"/>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Dayaq-hərəkət sisteminin fəaliyyətini yaxşılaşdırmaq məqsədilə tövsiyə olunan BFMQƏ-lər</w:t>
      </w:r>
    </w:p>
    <w:p w14:paraId="63AB1C9F" w14:textId="49AA042A" w:rsidR="005B3B6B" w:rsidRDefault="00B660B5"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lastRenderedPageBreak/>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6E3DF974" w14:textId="79BA1C4D" w:rsidR="00FE6BCC" w:rsidRDefault="00FE6BCC"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09F16A57" w:rsidR="00BF4232" w:rsidRPr="00207496" w:rsidRDefault="00BF4232" w:rsidP="00207496">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207496">
        <w:rPr>
          <w:rFonts w:ascii="Times New Roman" w:eastAsia="Times New Roman" w:hAnsi="Times New Roman" w:cs="Times New Roman"/>
          <w:b/>
          <w:bCs/>
          <w:sz w:val="24"/>
          <w:szCs w:val="24"/>
          <w:lang w:val="az-Latn-AZ"/>
        </w:rPr>
        <w:lastRenderedPageBreak/>
        <w:t>Layihə əsaslı mövzular</w:t>
      </w:r>
    </w:p>
    <w:p w14:paraId="1C0D1714" w14:textId="77FEADEE" w:rsidR="00207496" w:rsidRPr="00207496" w:rsidRDefault="00207496" w:rsidP="00207496">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Sidik-ifrazat sistemin fəaliyyətini yaxşılaşdırmaq məqsədilə tövsiyə olunan BFMQƏ-lər</w:t>
      </w:r>
    </w:p>
    <w:p w14:paraId="3D3B2B90" w14:textId="77777777" w:rsidR="00207496" w:rsidRPr="00207496" w:rsidRDefault="00207496" w:rsidP="00207496">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Sağlam həyat tərzi və idmanla məşğul olan zaman tövsiyə olunan BFMQƏ-lər</w:t>
      </w:r>
    </w:p>
    <w:p w14:paraId="2203103A" w14:textId="77777777" w:rsidR="00207496" w:rsidRPr="00207496" w:rsidRDefault="00207496" w:rsidP="00207496">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Kişi Reproduktiv orqanlarının fəaliyyətini yaxşılaşdırmaq məqsədilə tövsiyə olunan BFMQƏ-lər</w:t>
      </w:r>
    </w:p>
    <w:p w14:paraId="6A923D89" w14:textId="77777777" w:rsidR="00207496" w:rsidRPr="00207496" w:rsidRDefault="00207496" w:rsidP="00207496">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Qadın reproduktiv orqanlarının fəaliyyətini yaxşılaşdırmaq məqsədilə tövsiyə olunan BFMQƏ-lər</w:t>
      </w:r>
    </w:p>
    <w:p w14:paraId="074FA104" w14:textId="77777777" w:rsidR="00207496" w:rsidRPr="00207496" w:rsidRDefault="00207496" w:rsidP="00207496">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Onkologiya təcrübəsində qidanı zənginləşdirmək üçün tövsiyə olunan BFMQƏ-lər</w:t>
      </w:r>
    </w:p>
    <w:p w14:paraId="0F3F3AAB" w14:textId="77777777" w:rsidR="00207496" w:rsidRPr="00207496" w:rsidRDefault="00207496" w:rsidP="00207496">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207496">
        <w:rPr>
          <w:rFonts w:ascii="Times New Roman" w:eastAsia="Times New Roman" w:hAnsi="Times New Roman" w:cs="Times New Roman"/>
          <w:sz w:val="24"/>
          <w:szCs w:val="24"/>
          <w:lang w:val="az-Latn-AZ"/>
        </w:rPr>
        <w:t>Görmə qabiliyyətini yaxşılaşdırmaq üçün tövsiyə olunan BFMQƏ-lər. Saçlara qulluq zamanı tövsiyə olunan BFMQƏ-lər.  Kosmetologiyada istifadə olunan BFMQƏ-lər</w:t>
      </w:r>
    </w:p>
    <w:p w14:paraId="4AAE4161" w14:textId="07BA7D47" w:rsidR="00BF4232" w:rsidRPr="00D9515D" w:rsidRDefault="00BF4232" w:rsidP="00207496">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14:paraId="2605D794"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14:paraId="53E21ADB"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623" w:type="dxa"/>
          </w:tcPr>
          <w:p w14:paraId="74C4B367"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733130">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623" w:type="dxa"/>
          </w:tcPr>
          <w:p w14:paraId="75E07052" w14:textId="77777777" w:rsidR="00BF4232" w:rsidRPr="0093423D"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Tənqidi yanaşma olmadan yalnız məlumat verilib.</w:t>
            </w:r>
          </w:p>
          <w:p w14:paraId="03EF794C"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İstinadlar müxtəlif mənbələrdən gəlir.</w:t>
            </w:r>
          </w:p>
          <w:p w14:paraId="37C6C56B" w14:textId="77777777" w:rsidR="00BF4232" w:rsidRPr="00AB55C1"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Pr>
                <w:rFonts w:ascii="Times New Roman" w:eastAsia="Times New Roman" w:hAnsi="Times New Roman" w:cs="Times New Roman"/>
                <w:sz w:val="20"/>
                <w:szCs w:val="20"/>
                <w:lang w:val="az-Latn-AZ"/>
              </w:rPr>
              <w:t xml:space="preserve">Tənqidi yanaşma nümayiş edir. </w:t>
            </w:r>
          </w:p>
          <w:p w14:paraId="73FC05AC"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lastRenderedPageBreak/>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623" w:type="dxa"/>
          </w:tcPr>
          <w:p w14:paraId="49EA26CE"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914" w:type="dxa"/>
          </w:tcPr>
          <w:p w14:paraId="17CAC2CA"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20" w:type="dxa"/>
          </w:tcPr>
          <w:p w14:paraId="589F788D"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30" w:type="dxa"/>
          </w:tcPr>
          <w:p w14:paraId="78E0A9C3"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63" w:type="dxa"/>
          </w:tcPr>
          <w:p w14:paraId="41EE1A95"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14:paraId="667E8F68" w14:textId="77777777" w:rsidR="00BF4232" w:rsidRPr="00430850"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14:paraId="4A98D4C1"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14:paraId="70586B46" w14:textId="77777777" w:rsidR="00BF4232" w:rsidRPr="00430850"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57AC3E12"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733130">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733130">
            <w:pPr>
              <w:rPr>
                <w:rFonts w:ascii="Times New Roman" w:hAnsi="Times New Roman" w:cs="Times New Roman"/>
                <w:sz w:val="20"/>
                <w:szCs w:val="20"/>
                <w:lang w:val="az-Latn-AZ"/>
              </w:rPr>
            </w:pPr>
          </w:p>
          <w:p w14:paraId="6738EF26" w14:textId="77777777" w:rsidR="00BF4232" w:rsidRPr="000A24FD" w:rsidRDefault="00BF4232" w:rsidP="00733130">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733130">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w:t>
      </w:r>
      <w:r w:rsidRPr="00941C75">
        <w:rPr>
          <w:rFonts w:ascii="Times New Roman" w:eastAsia="Times New Roman" w:hAnsi="Times New Roman" w:cs="Times New Roman"/>
          <w:sz w:val="24"/>
          <w:szCs w:val="24"/>
          <w:lang w:val="az-Latn-AZ" w:eastAsia="ru-RU"/>
        </w:rPr>
        <w:lastRenderedPageBreak/>
        <w:t xml:space="preserve">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w:t>
      </w:r>
      <w:r w:rsidRPr="00915EB9">
        <w:rPr>
          <w:rFonts w:ascii="Times New Roman" w:eastAsia="Times New Roman" w:hAnsi="Times New Roman" w:cs="Times New Roman"/>
          <w:sz w:val="24"/>
          <w:szCs w:val="24"/>
          <w:lang w:val="az-Latn-AZ" w:eastAsia="ru-RU"/>
        </w:rPr>
        <w:lastRenderedPageBreak/>
        <w:t xml:space="preserve">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bookmarkStart w:id="2" w:name="_GoBack"/>
      <w:bookmarkEnd w:id="2"/>
    </w:p>
    <w:sectPr w:rsidR="00941C75" w:rsidSect="002C6C8D">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61BB4" w14:textId="77777777" w:rsidR="00F37F19" w:rsidRDefault="00F37F19" w:rsidP="00A65E84">
      <w:pPr>
        <w:spacing w:after="0" w:line="240" w:lineRule="auto"/>
      </w:pPr>
      <w:r>
        <w:separator/>
      </w:r>
    </w:p>
  </w:endnote>
  <w:endnote w:type="continuationSeparator" w:id="0">
    <w:p w14:paraId="021123D0" w14:textId="77777777" w:rsidR="00F37F19" w:rsidRDefault="00F37F19"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D268" w14:textId="77777777" w:rsidR="00F37F19" w:rsidRDefault="00F37F19" w:rsidP="00A65E84">
      <w:pPr>
        <w:spacing w:after="0" w:line="240" w:lineRule="auto"/>
      </w:pPr>
      <w:r>
        <w:separator/>
      </w:r>
    </w:p>
  </w:footnote>
  <w:footnote w:type="continuationSeparator" w:id="0">
    <w:p w14:paraId="46C25290" w14:textId="77777777" w:rsidR="00F37F19" w:rsidRDefault="00F37F19"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2DB"/>
    <w:multiLevelType w:val="hybridMultilevel"/>
    <w:tmpl w:val="C3623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9539A4"/>
    <w:multiLevelType w:val="hybridMultilevel"/>
    <w:tmpl w:val="6C8A6D20"/>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851EC3"/>
    <w:multiLevelType w:val="hybridMultilevel"/>
    <w:tmpl w:val="6A7A2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56427"/>
    <w:multiLevelType w:val="hybridMultilevel"/>
    <w:tmpl w:val="30C8DA82"/>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6"/>
  </w:num>
  <w:num w:numId="4">
    <w:abstractNumId w:val="22"/>
  </w:num>
  <w:num w:numId="5">
    <w:abstractNumId w:val="14"/>
  </w:num>
  <w:num w:numId="6">
    <w:abstractNumId w:val="20"/>
  </w:num>
  <w:num w:numId="7">
    <w:abstractNumId w:val="13"/>
  </w:num>
  <w:num w:numId="8">
    <w:abstractNumId w:val="1"/>
  </w:num>
  <w:num w:numId="9">
    <w:abstractNumId w:val="27"/>
  </w:num>
  <w:num w:numId="10">
    <w:abstractNumId w:val="15"/>
  </w:num>
  <w:num w:numId="11">
    <w:abstractNumId w:val="7"/>
  </w:num>
  <w:num w:numId="12">
    <w:abstractNumId w:val="10"/>
  </w:num>
  <w:num w:numId="13">
    <w:abstractNumId w:val="11"/>
  </w:num>
  <w:num w:numId="14">
    <w:abstractNumId w:val="3"/>
  </w:num>
  <w:num w:numId="15">
    <w:abstractNumId w:val="4"/>
  </w:num>
  <w:num w:numId="16">
    <w:abstractNumId w:val="9"/>
  </w:num>
  <w:num w:numId="17">
    <w:abstractNumId w:val="28"/>
  </w:num>
  <w:num w:numId="18">
    <w:abstractNumId w:val="26"/>
  </w:num>
  <w:num w:numId="19">
    <w:abstractNumId w:val="23"/>
  </w:num>
  <w:num w:numId="20">
    <w:abstractNumId w:val="25"/>
  </w:num>
  <w:num w:numId="21">
    <w:abstractNumId w:val="5"/>
  </w:num>
  <w:num w:numId="22">
    <w:abstractNumId w:val="18"/>
  </w:num>
  <w:num w:numId="23">
    <w:abstractNumId w:val="12"/>
  </w:num>
  <w:num w:numId="24">
    <w:abstractNumId w:val="24"/>
  </w:num>
  <w:num w:numId="25">
    <w:abstractNumId w:val="2"/>
  </w:num>
  <w:num w:numId="26">
    <w:abstractNumId w:val="19"/>
  </w:num>
  <w:num w:numId="27">
    <w:abstractNumId w:val="17"/>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138ED"/>
    <w:rsid w:val="000240FA"/>
    <w:rsid w:val="00036E22"/>
    <w:rsid w:val="00051444"/>
    <w:rsid w:val="00053FBE"/>
    <w:rsid w:val="00063580"/>
    <w:rsid w:val="000703B1"/>
    <w:rsid w:val="00090844"/>
    <w:rsid w:val="0009384D"/>
    <w:rsid w:val="000A24FD"/>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6DB9"/>
    <w:rsid w:val="001777B3"/>
    <w:rsid w:val="0018132A"/>
    <w:rsid w:val="0018281D"/>
    <w:rsid w:val="00184ADE"/>
    <w:rsid w:val="00187092"/>
    <w:rsid w:val="00197408"/>
    <w:rsid w:val="001A48FA"/>
    <w:rsid w:val="001A5255"/>
    <w:rsid w:val="001A6F71"/>
    <w:rsid w:val="001C0B32"/>
    <w:rsid w:val="001C7581"/>
    <w:rsid w:val="001D4B18"/>
    <w:rsid w:val="001D56FC"/>
    <w:rsid w:val="001E2FFD"/>
    <w:rsid w:val="001E5DDA"/>
    <w:rsid w:val="001F6437"/>
    <w:rsid w:val="001F768F"/>
    <w:rsid w:val="001F76B6"/>
    <w:rsid w:val="00207496"/>
    <w:rsid w:val="00210786"/>
    <w:rsid w:val="00212366"/>
    <w:rsid w:val="00216368"/>
    <w:rsid w:val="00222583"/>
    <w:rsid w:val="00223993"/>
    <w:rsid w:val="00236D51"/>
    <w:rsid w:val="00236E1E"/>
    <w:rsid w:val="00242178"/>
    <w:rsid w:val="0027270D"/>
    <w:rsid w:val="00283A6D"/>
    <w:rsid w:val="002907DC"/>
    <w:rsid w:val="002A1AA2"/>
    <w:rsid w:val="002A1DDA"/>
    <w:rsid w:val="002A3AA2"/>
    <w:rsid w:val="002A6043"/>
    <w:rsid w:val="002B22FE"/>
    <w:rsid w:val="002B563A"/>
    <w:rsid w:val="002B7D67"/>
    <w:rsid w:val="002C2DD7"/>
    <w:rsid w:val="002C6C8D"/>
    <w:rsid w:val="002E142E"/>
    <w:rsid w:val="002E45AB"/>
    <w:rsid w:val="002F7D99"/>
    <w:rsid w:val="003028D5"/>
    <w:rsid w:val="00304EA0"/>
    <w:rsid w:val="00306EA9"/>
    <w:rsid w:val="00317BCA"/>
    <w:rsid w:val="00330272"/>
    <w:rsid w:val="0033491E"/>
    <w:rsid w:val="003444C0"/>
    <w:rsid w:val="00352A85"/>
    <w:rsid w:val="00354845"/>
    <w:rsid w:val="00363B63"/>
    <w:rsid w:val="00367C5F"/>
    <w:rsid w:val="0037259B"/>
    <w:rsid w:val="00386439"/>
    <w:rsid w:val="003A3C56"/>
    <w:rsid w:val="003D4D0E"/>
    <w:rsid w:val="003D744A"/>
    <w:rsid w:val="003E0FC1"/>
    <w:rsid w:val="003E2D93"/>
    <w:rsid w:val="003E4BD5"/>
    <w:rsid w:val="003F69E4"/>
    <w:rsid w:val="004103FC"/>
    <w:rsid w:val="0041079D"/>
    <w:rsid w:val="00416977"/>
    <w:rsid w:val="00430850"/>
    <w:rsid w:val="004326F0"/>
    <w:rsid w:val="00452522"/>
    <w:rsid w:val="00455CD0"/>
    <w:rsid w:val="00457F5A"/>
    <w:rsid w:val="00462344"/>
    <w:rsid w:val="00463403"/>
    <w:rsid w:val="004743DF"/>
    <w:rsid w:val="004819A8"/>
    <w:rsid w:val="00481BC6"/>
    <w:rsid w:val="00484669"/>
    <w:rsid w:val="004947FA"/>
    <w:rsid w:val="004B2AD1"/>
    <w:rsid w:val="004C7EDF"/>
    <w:rsid w:val="004D4850"/>
    <w:rsid w:val="004E365A"/>
    <w:rsid w:val="004F2979"/>
    <w:rsid w:val="004F68F2"/>
    <w:rsid w:val="0051072B"/>
    <w:rsid w:val="005158AD"/>
    <w:rsid w:val="005207C5"/>
    <w:rsid w:val="00532F7A"/>
    <w:rsid w:val="005347C4"/>
    <w:rsid w:val="0053767F"/>
    <w:rsid w:val="00543252"/>
    <w:rsid w:val="005437A0"/>
    <w:rsid w:val="005526FC"/>
    <w:rsid w:val="00553500"/>
    <w:rsid w:val="00554708"/>
    <w:rsid w:val="005631E3"/>
    <w:rsid w:val="0056644F"/>
    <w:rsid w:val="005666A7"/>
    <w:rsid w:val="00590416"/>
    <w:rsid w:val="00592153"/>
    <w:rsid w:val="00592EE2"/>
    <w:rsid w:val="005A4838"/>
    <w:rsid w:val="005B3B6B"/>
    <w:rsid w:val="005C090B"/>
    <w:rsid w:val="005C76D5"/>
    <w:rsid w:val="005D67BF"/>
    <w:rsid w:val="005E4E0E"/>
    <w:rsid w:val="005E60B8"/>
    <w:rsid w:val="005F2647"/>
    <w:rsid w:val="005F3F45"/>
    <w:rsid w:val="005F430A"/>
    <w:rsid w:val="00600E0B"/>
    <w:rsid w:val="00606ADD"/>
    <w:rsid w:val="00610106"/>
    <w:rsid w:val="00610319"/>
    <w:rsid w:val="006144F3"/>
    <w:rsid w:val="00622CBC"/>
    <w:rsid w:val="00623994"/>
    <w:rsid w:val="0062469C"/>
    <w:rsid w:val="00667025"/>
    <w:rsid w:val="00667288"/>
    <w:rsid w:val="006815AC"/>
    <w:rsid w:val="006877E6"/>
    <w:rsid w:val="00692C85"/>
    <w:rsid w:val="00694168"/>
    <w:rsid w:val="006A1A6D"/>
    <w:rsid w:val="006A2D9F"/>
    <w:rsid w:val="006D0792"/>
    <w:rsid w:val="006D4172"/>
    <w:rsid w:val="006D7E71"/>
    <w:rsid w:val="006F4874"/>
    <w:rsid w:val="00703BFB"/>
    <w:rsid w:val="00711E16"/>
    <w:rsid w:val="00712A45"/>
    <w:rsid w:val="007250E8"/>
    <w:rsid w:val="00733130"/>
    <w:rsid w:val="007428A2"/>
    <w:rsid w:val="0074339C"/>
    <w:rsid w:val="00752E76"/>
    <w:rsid w:val="00771D50"/>
    <w:rsid w:val="007729B3"/>
    <w:rsid w:val="007773F7"/>
    <w:rsid w:val="0078105B"/>
    <w:rsid w:val="00786EDB"/>
    <w:rsid w:val="007A086E"/>
    <w:rsid w:val="007A7FCD"/>
    <w:rsid w:val="007B12BC"/>
    <w:rsid w:val="007B2896"/>
    <w:rsid w:val="007C620A"/>
    <w:rsid w:val="007F16EE"/>
    <w:rsid w:val="00804AE9"/>
    <w:rsid w:val="00810127"/>
    <w:rsid w:val="008212F4"/>
    <w:rsid w:val="008267C0"/>
    <w:rsid w:val="00836D42"/>
    <w:rsid w:val="008439A9"/>
    <w:rsid w:val="008456EE"/>
    <w:rsid w:val="008658C8"/>
    <w:rsid w:val="00877814"/>
    <w:rsid w:val="00881C68"/>
    <w:rsid w:val="0088236D"/>
    <w:rsid w:val="00893340"/>
    <w:rsid w:val="00894A6D"/>
    <w:rsid w:val="00897422"/>
    <w:rsid w:val="008A27EC"/>
    <w:rsid w:val="008B1B9D"/>
    <w:rsid w:val="008B33FA"/>
    <w:rsid w:val="008B372C"/>
    <w:rsid w:val="008B55DC"/>
    <w:rsid w:val="008C2F7E"/>
    <w:rsid w:val="008C5087"/>
    <w:rsid w:val="008F2E87"/>
    <w:rsid w:val="008F2F89"/>
    <w:rsid w:val="008F3388"/>
    <w:rsid w:val="008F375E"/>
    <w:rsid w:val="009049E4"/>
    <w:rsid w:val="00915EB9"/>
    <w:rsid w:val="0093423D"/>
    <w:rsid w:val="00937572"/>
    <w:rsid w:val="00941C75"/>
    <w:rsid w:val="00944164"/>
    <w:rsid w:val="0094494B"/>
    <w:rsid w:val="00944F23"/>
    <w:rsid w:val="009540F9"/>
    <w:rsid w:val="0095591F"/>
    <w:rsid w:val="00955B65"/>
    <w:rsid w:val="0096389B"/>
    <w:rsid w:val="00964DF9"/>
    <w:rsid w:val="00973A4B"/>
    <w:rsid w:val="00974DCE"/>
    <w:rsid w:val="009816F9"/>
    <w:rsid w:val="00991710"/>
    <w:rsid w:val="00996B0F"/>
    <w:rsid w:val="00996F8F"/>
    <w:rsid w:val="009B3962"/>
    <w:rsid w:val="009C676D"/>
    <w:rsid w:val="009D1D41"/>
    <w:rsid w:val="009D4068"/>
    <w:rsid w:val="009E1599"/>
    <w:rsid w:val="009E1C30"/>
    <w:rsid w:val="009E5429"/>
    <w:rsid w:val="009E6EB5"/>
    <w:rsid w:val="009E763A"/>
    <w:rsid w:val="009F0059"/>
    <w:rsid w:val="00A10F06"/>
    <w:rsid w:val="00A10F55"/>
    <w:rsid w:val="00A15CE7"/>
    <w:rsid w:val="00A23703"/>
    <w:rsid w:val="00A2612F"/>
    <w:rsid w:val="00A36708"/>
    <w:rsid w:val="00A36D24"/>
    <w:rsid w:val="00A40255"/>
    <w:rsid w:val="00A474E0"/>
    <w:rsid w:val="00A476DD"/>
    <w:rsid w:val="00A6275D"/>
    <w:rsid w:val="00A65BFF"/>
    <w:rsid w:val="00A65E84"/>
    <w:rsid w:val="00A702BD"/>
    <w:rsid w:val="00A85315"/>
    <w:rsid w:val="00A916DA"/>
    <w:rsid w:val="00A9235C"/>
    <w:rsid w:val="00A92F52"/>
    <w:rsid w:val="00AA0BF0"/>
    <w:rsid w:val="00AA0F55"/>
    <w:rsid w:val="00AA11C6"/>
    <w:rsid w:val="00AB5C4F"/>
    <w:rsid w:val="00AB6A8C"/>
    <w:rsid w:val="00AC52D5"/>
    <w:rsid w:val="00AD28FF"/>
    <w:rsid w:val="00AD3A85"/>
    <w:rsid w:val="00AD7282"/>
    <w:rsid w:val="00AE6F85"/>
    <w:rsid w:val="00AF0413"/>
    <w:rsid w:val="00B00BC0"/>
    <w:rsid w:val="00B06DCE"/>
    <w:rsid w:val="00B16ED3"/>
    <w:rsid w:val="00B21D53"/>
    <w:rsid w:val="00B23B4F"/>
    <w:rsid w:val="00B27275"/>
    <w:rsid w:val="00B33B5B"/>
    <w:rsid w:val="00B46CD7"/>
    <w:rsid w:val="00B57CAE"/>
    <w:rsid w:val="00B660B5"/>
    <w:rsid w:val="00B67CA1"/>
    <w:rsid w:val="00B713EA"/>
    <w:rsid w:val="00B7333C"/>
    <w:rsid w:val="00B75F89"/>
    <w:rsid w:val="00B80724"/>
    <w:rsid w:val="00B861FA"/>
    <w:rsid w:val="00B94568"/>
    <w:rsid w:val="00B94F85"/>
    <w:rsid w:val="00BA30C4"/>
    <w:rsid w:val="00BC0B6C"/>
    <w:rsid w:val="00BC1DB4"/>
    <w:rsid w:val="00BE1CBA"/>
    <w:rsid w:val="00BF0730"/>
    <w:rsid w:val="00BF4232"/>
    <w:rsid w:val="00BF6DB1"/>
    <w:rsid w:val="00BF798A"/>
    <w:rsid w:val="00C015D9"/>
    <w:rsid w:val="00C14300"/>
    <w:rsid w:val="00C26470"/>
    <w:rsid w:val="00C267D5"/>
    <w:rsid w:val="00C43043"/>
    <w:rsid w:val="00C448F1"/>
    <w:rsid w:val="00C4666B"/>
    <w:rsid w:val="00C57EA8"/>
    <w:rsid w:val="00C632CF"/>
    <w:rsid w:val="00C63BD8"/>
    <w:rsid w:val="00C935E2"/>
    <w:rsid w:val="00CA0991"/>
    <w:rsid w:val="00CB63F7"/>
    <w:rsid w:val="00CB6C9F"/>
    <w:rsid w:val="00CC1603"/>
    <w:rsid w:val="00CC67F7"/>
    <w:rsid w:val="00CD383E"/>
    <w:rsid w:val="00CD39C0"/>
    <w:rsid w:val="00CD5A69"/>
    <w:rsid w:val="00CD794B"/>
    <w:rsid w:val="00CD7A0C"/>
    <w:rsid w:val="00CE6CB7"/>
    <w:rsid w:val="00CE7887"/>
    <w:rsid w:val="00CE7E7A"/>
    <w:rsid w:val="00D346BB"/>
    <w:rsid w:val="00D36909"/>
    <w:rsid w:val="00D44321"/>
    <w:rsid w:val="00D464A8"/>
    <w:rsid w:val="00D46C48"/>
    <w:rsid w:val="00D74FC3"/>
    <w:rsid w:val="00D91217"/>
    <w:rsid w:val="00D92757"/>
    <w:rsid w:val="00D9515D"/>
    <w:rsid w:val="00DB441A"/>
    <w:rsid w:val="00DD6D5B"/>
    <w:rsid w:val="00DD7DD8"/>
    <w:rsid w:val="00DE349A"/>
    <w:rsid w:val="00DF305C"/>
    <w:rsid w:val="00DF7835"/>
    <w:rsid w:val="00E01513"/>
    <w:rsid w:val="00E01C04"/>
    <w:rsid w:val="00E11279"/>
    <w:rsid w:val="00E23CBC"/>
    <w:rsid w:val="00E24278"/>
    <w:rsid w:val="00E2631C"/>
    <w:rsid w:val="00E27716"/>
    <w:rsid w:val="00E377BF"/>
    <w:rsid w:val="00E437F6"/>
    <w:rsid w:val="00E475C9"/>
    <w:rsid w:val="00E56C62"/>
    <w:rsid w:val="00E66F00"/>
    <w:rsid w:val="00E8384A"/>
    <w:rsid w:val="00E844F9"/>
    <w:rsid w:val="00E85DB4"/>
    <w:rsid w:val="00E86DF1"/>
    <w:rsid w:val="00E962F3"/>
    <w:rsid w:val="00E97AF3"/>
    <w:rsid w:val="00EC1119"/>
    <w:rsid w:val="00EC2181"/>
    <w:rsid w:val="00EC2E94"/>
    <w:rsid w:val="00EE1C45"/>
    <w:rsid w:val="00EE461A"/>
    <w:rsid w:val="00EE782E"/>
    <w:rsid w:val="00EF2074"/>
    <w:rsid w:val="00EF7E55"/>
    <w:rsid w:val="00F01CFB"/>
    <w:rsid w:val="00F0640E"/>
    <w:rsid w:val="00F1165D"/>
    <w:rsid w:val="00F16F55"/>
    <w:rsid w:val="00F22B7F"/>
    <w:rsid w:val="00F23326"/>
    <w:rsid w:val="00F25E10"/>
    <w:rsid w:val="00F31D97"/>
    <w:rsid w:val="00F33E3E"/>
    <w:rsid w:val="00F37F19"/>
    <w:rsid w:val="00F448E8"/>
    <w:rsid w:val="00F456C5"/>
    <w:rsid w:val="00F46F98"/>
    <w:rsid w:val="00F510C0"/>
    <w:rsid w:val="00F6340E"/>
    <w:rsid w:val="00F65CBF"/>
    <w:rsid w:val="00F7774A"/>
    <w:rsid w:val="00F77D58"/>
    <w:rsid w:val="00F90D83"/>
    <w:rsid w:val="00F971B5"/>
    <w:rsid w:val="00FA6675"/>
    <w:rsid w:val="00FB0226"/>
    <w:rsid w:val="00FC1F44"/>
    <w:rsid w:val="00FC2D78"/>
    <w:rsid w:val="00FC5541"/>
    <w:rsid w:val="00FC5723"/>
    <w:rsid w:val="00FC6A30"/>
    <w:rsid w:val="00FD2F4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partment_pharmacognosy@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babayeva@amu.edu.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ukurova@amu.edu.a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EF81-DCDA-452C-90C5-F8432999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4699</Words>
  <Characters>26787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9</cp:revision>
  <cp:lastPrinted>2023-09-29T07:34:00Z</cp:lastPrinted>
  <dcterms:created xsi:type="dcterms:W3CDTF">2023-09-29T07:20:00Z</dcterms:created>
  <dcterms:modified xsi:type="dcterms:W3CDTF">2023-10-04T07:59:00Z</dcterms:modified>
</cp:coreProperties>
</file>